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F13" w:rsidRPr="004C3047" w:rsidRDefault="00723FCA">
      <w:pPr>
        <w:widowControl/>
        <w:tabs>
          <w:tab w:val="left" w:pos="1800"/>
          <w:tab w:val="center" w:pos="4536"/>
          <w:tab w:val="right" w:pos="9072"/>
        </w:tabs>
        <w:spacing w:line="264" w:lineRule="auto"/>
        <w:ind w:left="1800" w:hanging="1800"/>
        <w:jc w:val="left"/>
        <w:rPr>
          <w:rFonts w:ascii="Times New Roman" w:eastAsia="SimSun" w:hAnsi="Times New Roman" w:cs="Times New Roman"/>
          <w:b/>
          <w:kern w:val="0"/>
          <w:sz w:val="22"/>
        </w:rPr>
      </w:pPr>
      <w:r w:rsidRPr="00CF2BB8">
        <w:rPr>
          <w:rFonts w:ascii="Times New Roman" w:eastAsia="SimSun" w:hAnsi="Times New Roman" w:cs="Times New Roman"/>
          <w:b/>
          <w:kern w:val="0"/>
          <w:sz w:val="22"/>
        </w:rPr>
        <w:t>3GPP TSG RAN WG1 #1</w:t>
      </w:r>
      <w:r w:rsidR="009D1C50">
        <w:rPr>
          <w:rFonts w:ascii="Times New Roman" w:eastAsia="SimSun" w:hAnsi="Times New Roman" w:cs="Times New Roman"/>
          <w:b/>
          <w:kern w:val="0"/>
          <w:sz w:val="22"/>
        </w:rPr>
        <w:t>20</w:t>
      </w:r>
      <w:r w:rsidR="00701DC0">
        <w:rPr>
          <w:rFonts w:ascii="Times New Roman" w:eastAsia="SimSun" w:hAnsi="Times New Roman" w:cs="Times New Roman"/>
          <w:b/>
          <w:kern w:val="0"/>
          <w:sz w:val="22"/>
        </w:rPr>
        <w:t>bis</w:t>
      </w:r>
      <w:r w:rsidR="00643D67">
        <w:rPr>
          <w:rFonts w:ascii="Times New Roman" w:eastAsia="SimSun" w:hAnsi="Times New Roman" w:cs="Times New Roman"/>
          <w:b/>
          <w:kern w:val="0"/>
          <w:sz w:val="22"/>
        </w:rPr>
        <w:t xml:space="preserve">   </w:t>
      </w:r>
      <w:r w:rsidR="009870AF">
        <w:rPr>
          <w:rFonts w:ascii="Times New Roman" w:eastAsia="SimSun" w:hAnsi="Times New Roman" w:cs="Times New Roman"/>
          <w:b/>
          <w:kern w:val="0"/>
          <w:sz w:val="22"/>
        </w:rPr>
        <w:t xml:space="preserve">                                 </w:t>
      </w:r>
      <w:r w:rsidR="00F718BB" w:rsidRPr="00F718BB">
        <w:rPr>
          <w:rFonts w:ascii="Times New Roman" w:eastAsia="SimSun" w:hAnsi="Times New Roman" w:cs="Times New Roman"/>
          <w:b/>
          <w:kern w:val="0"/>
          <w:sz w:val="22"/>
        </w:rPr>
        <w:t>R1-2502278</w:t>
      </w:r>
    </w:p>
    <w:p w:rsidR="00191F13" w:rsidRPr="00643D67" w:rsidRDefault="00A1038C">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SimSun" w:hAnsi="Times New Roman" w:cs="Times New Roman"/>
          <w:b/>
          <w:kern w:val="0"/>
          <w:sz w:val="22"/>
        </w:rPr>
        <w:t>Wuhan</w:t>
      </w:r>
      <w:r w:rsidR="00643D67" w:rsidRPr="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China</w:t>
      </w:r>
      <w:r w:rsidR="00643D67" w:rsidRPr="00643D67">
        <w:rPr>
          <w:rFonts w:ascii="Times New Roman" w:eastAsia="SimSun" w:hAnsi="Times New Roman" w:cs="Times New Roman"/>
          <w:b/>
          <w:kern w:val="0"/>
          <w:sz w:val="22"/>
        </w:rPr>
        <w:t xml:space="preserve">, </w:t>
      </w:r>
      <w:r>
        <w:rPr>
          <w:rFonts w:ascii="Times New Roman" w:eastAsia="SimSun" w:hAnsi="Times New Roman" w:cs="Times New Roman"/>
          <w:b/>
          <w:kern w:val="0"/>
          <w:sz w:val="22"/>
        </w:rPr>
        <w:t>April</w:t>
      </w:r>
      <w:r w:rsidR="00643D67" w:rsidRPr="00643D67" w:rsidDel="00643D67">
        <w:rPr>
          <w:rFonts w:ascii="Times New Roman" w:eastAsia="SimSun" w:hAnsi="Times New Roman" w:cs="Times New Roman"/>
          <w:b/>
          <w:kern w:val="0"/>
          <w:sz w:val="22"/>
        </w:rPr>
        <w:t xml:space="preserve"> </w:t>
      </w:r>
      <w:r w:rsidR="009D1C50">
        <w:rPr>
          <w:rFonts w:ascii="Times New Roman" w:eastAsia="SimSun" w:hAnsi="Times New Roman" w:cs="Times New Roman"/>
          <w:b/>
          <w:kern w:val="0"/>
          <w:sz w:val="22"/>
        </w:rPr>
        <w:t>7</w:t>
      </w:r>
      <w:r w:rsidR="009870AF">
        <w:rPr>
          <w:rFonts w:ascii="Times New Roman" w:eastAsia="SimSun" w:hAnsi="Times New Roman" w:cs="Times New Roman"/>
          <w:b/>
          <w:kern w:val="0"/>
          <w:sz w:val="22"/>
          <w:vertAlign w:val="superscript"/>
        </w:rPr>
        <w:t>th</w:t>
      </w:r>
      <w:r w:rsidR="009870AF">
        <w:rPr>
          <w:rFonts w:ascii="Times New Roman" w:eastAsia="SimSun" w:hAnsi="Times New Roman" w:cs="Times New Roman"/>
          <w:b/>
          <w:kern w:val="0"/>
          <w:sz w:val="22"/>
        </w:rPr>
        <w:t xml:space="preserve"> – </w:t>
      </w:r>
      <w:r>
        <w:rPr>
          <w:rFonts w:ascii="Times New Roman" w:eastAsia="SimSun" w:hAnsi="Times New Roman" w:cs="Times New Roman"/>
          <w:b/>
          <w:kern w:val="0"/>
          <w:sz w:val="22"/>
        </w:rPr>
        <w:t>11</w:t>
      </w:r>
      <w:r w:rsidR="00481D04">
        <w:rPr>
          <w:rFonts w:ascii="Times New Roman" w:eastAsia="SimSun" w:hAnsi="Times New Roman" w:cs="Times New Roman"/>
          <w:b/>
          <w:kern w:val="0"/>
          <w:sz w:val="22"/>
          <w:vertAlign w:val="superscript"/>
        </w:rPr>
        <w:t>t</w:t>
      </w:r>
      <w:r>
        <w:rPr>
          <w:rFonts w:ascii="Times New Roman" w:eastAsia="SimSun" w:hAnsi="Times New Roman" w:cs="Times New Roman"/>
          <w:b/>
          <w:kern w:val="0"/>
          <w:sz w:val="22"/>
          <w:vertAlign w:val="superscript"/>
        </w:rPr>
        <w:t>h</w:t>
      </w:r>
      <w:r w:rsidR="009870AF">
        <w:rPr>
          <w:rFonts w:ascii="Times New Roman" w:eastAsia="SimSun" w:hAnsi="Times New Roman" w:cs="Times New Roman"/>
          <w:b/>
          <w:kern w:val="0"/>
          <w:sz w:val="22"/>
        </w:rPr>
        <w:t>, 202</w:t>
      </w:r>
      <w:r w:rsidR="009D1C50">
        <w:rPr>
          <w:rFonts w:ascii="Times New Roman" w:eastAsia="SimSun" w:hAnsi="Times New Roman" w:cs="Times New Roman"/>
          <w:b/>
          <w:kern w:val="0"/>
          <w:sz w:val="22"/>
        </w:rPr>
        <w:t>5</w:t>
      </w:r>
    </w:p>
    <w:p w:rsidR="00191F13" w:rsidRPr="004C3047" w:rsidRDefault="00191F13">
      <w:pPr>
        <w:widowControl/>
        <w:tabs>
          <w:tab w:val="left" w:pos="1800"/>
          <w:tab w:val="right" w:pos="9072"/>
        </w:tabs>
        <w:spacing w:line="264" w:lineRule="auto"/>
        <w:ind w:left="1800" w:hanging="1800"/>
        <w:rPr>
          <w:rFonts w:ascii="Times New Roman" w:eastAsia="SimSun" w:hAnsi="Times New Roman" w:cs="Times New Roman"/>
          <w:b/>
          <w:kern w:val="0"/>
          <w:sz w:val="22"/>
        </w:rPr>
      </w:pPr>
    </w:p>
    <w:p w:rsidR="00191F13" w:rsidRPr="004C3047" w:rsidRDefault="009870AF">
      <w:pPr>
        <w:widowControl/>
        <w:tabs>
          <w:tab w:val="left" w:pos="1800"/>
          <w:tab w:val="right" w:pos="9072"/>
        </w:tabs>
        <w:spacing w:line="264" w:lineRule="auto"/>
        <w:ind w:left="1800" w:hanging="1800"/>
        <w:rPr>
          <w:rFonts w:ascii="Times New Roman" w:eastAsia="SimSun"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SimSun" w:hAnsi="Times New Roman" w:cs="Times New Roman"/>
          <w:b/>
          <w:kern w:val="0"/>
          <w:sz w:val="22"/>
        </w:rPr>
        <w:t>OPPO</w:t>
      </w:r>
    </w:p>
    <w:p w:rsidR="00191F13" w:rsidRPr="004C3047" w:rsidRDefault="009870AF" w:rsidP="00104B84">
      <w:pPr>
        <w:widowControl/>
        <w:tabs>
          <w:tab w:val="right" w:pos="9072"/>
        </w:tabs>
        <w:spacing w:line="264" w:lineRule="auto"/>
        <w:ind w:left="1800" w:hangingChars="815" w:hanging="1800"/>
        <w:rPr>
          <w:rFonts w:ascii="Times New Roman" w:eastAsia="SimSun"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191F13" w:rsidRPr="004C3047" w:rsidRDefault="009870AF">
      <w:pPr>
        <w:widowControl/>
        <w:tabs>
          <w:tab w:val="right" w:pos="9072"/>
        </w:tabs>
        <w:spacing w:line="264" w:lineRule="auto"/>
        <w:ind w:left="1800" w:hangingChars="815" w:hanging="1800"/>
        <w:rPr>
          <w:rFonts w:ascii="Times New Roman" w:eastAsia="SimSun" w:hAnsi="Times New Roman" w:cs="Times New Roman"/>
          <w:b/>
          <w:kern w:val="0"/>
          <w:sz w:val="22"/>
        </w:rPr>
      </w:pPr>
      <w:r>
        <w:rPr>
          <w:rFonts w:ascii="Times New Roman" w:eastAsia="SimSun" w:hAnsi="Times New Roman" w:cs="Times New Roman"/>
          <w:b/>
          <w:kern w:val="0"/>
          <w:sz w:val="22"/>
        </w:rPr>
        <w:t>Agenda Item:</w:t>
      </w:r>
      <w:r>
        <w:rPr>
          <w:rFonts w:ascii="Times New Roman" w:eastAsia="SimSun" w:hAnsi="Times New Roman" w:cs="Times New Roman"/>
          <w:b/>
          <w:kern w:val="0"/>
          <w:sz w:val="22"/>
        </w:rPr>
        <w:tab/>
        <w:t>9.3.2</w:t>
      </w:r>
    </w:p>
    <w:p w:rsidR="00191F13" w:rsidRPr="004C3047" w:rsidRDefault="009870AF">
      <w:pPr>
        <w:widowControl/>
        <w:tabs>
          <w:tab w:val="left" w:pos="1800"/>
          <w:tab w:val="center" w:pos="4536"/>
          <w:tab w:val="right" w:pos="9072"/>
        </w:tabs>
        <w:spacing w:line="264" w:lineRule="auto"/>
        <w:rPr>
          <w:rFonts w:ascii="Times New Roman" w:eastAsia="SimSun"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SimSun" w:hAnsi="Times New Roman" w:cs="Times New Roman"/>
          <w:b/>
          <w:kern w:val="0"/>
          <w:sz w:val="22"/>
        </w:rPr>
        <w:t>n and Decision</w:t>
      </w:r>
    </w:p>
    <w:p w:rsidR="00191F13" w:rsidRPr="004C3047" w:rsidRDefault="00191F13">
      <w:pPr>
        <w:widowControl/>
        <w:pBdr>
          <w:bottom w:val="single" w:sz="4" w:space="1" w:color="auto"/>
        </w:pBdr>
        <w:tabs>
          <w:tab w:val="left" w:pos="2552"/>
        </w:tabs>
        <w:spacing w:after="200" w:line="264" w:lineRule="auto"/>
        <w:rPr>
          <w:rFonts w:ascii="Times New Roman" w:eastAsia="SimSun" w:hAnsi="Times New Roman" w:cs="Times New Roman"/>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Introduction</w:t>
      </w:r>
    </w:p>
    <w:p w:rsidR="00191F13" w:rsidRPr="004C3047" w:rsidRDefault="009870AF">
      <w:pPr>
        <w:widowControl/>
        <w:spacing w:before="240" w:after="120" w:line="276" w:lineRule="auto"/>
        <w:rPr>
          <w:rFonts w:ascii="Times New Roman" w:eastAsia="SimSun" w:hAnsi="Times New Roman" w:cs="Times New Roman"/>
          <w:kern w:val="0"/>
          <w:sz w:val="20"/>
          <w:szCs w:val="24"/>
        </w:rPr>
      </w:pPr>
      <w:bookmarkStart w:id="0" w:name="_Hlk30969022"/>
      <w:r>
        <w:rPr>
          <w:rFonts w:ascii="Times New Roman" w:eastAsia="SimSun" w:hAnsi="Times New Roman" w:cs="Times New Roman"/>
          <w:kern w:val="0"/>
          <w:sz w:val="20"/>
          <w:szCs w:val="24"/>
        </w:rPr>
        <w:t>In RAN #104 meeting, the WID of “Evolution of NR duplex operation: Sub-band full duplex (SBFD)” was revised including the following objectives:</w:t>
      </w:r>
    </w:p>
    <w:tbl>
      <w:tblPr>
        <w:tblStyle w:val="TableGrid"/>
        <w:tblW w:w="0" w:type="auto"/>
        <w:tblLook w:val="04A0" w:firstRow="1" w:lastRow="0" w:firstColumn="1" w:lastColumn="0" w:noHBand="0" w:noVBand="1"/>
      </w:tblPr>
      <w:tblGrid>
        <w:gridCol w:w="8296"/>
      </w:tblGrid>
      <w:tr w:rsidR="00BC0787" w:rsidRPr="004C3047">
        <w:tc>
          <w:tcPr>
            <w:tcW w:w="8296" w:type="dxa"/>
          </w:tcPr>
          <w:p w:rsidR="00191F13" w:rsidRPr="004C3047" w:rsidRDefault="009870AF"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Pr>
                <w:rFonts w:ascii="Times New Roman" w:hAnsi="Times New Roman" w:cs="Times New Roman"/>
                <w:sz w:val="20"/>
                <w:szCs w:val="20"/>
              </w:rPr>
              <w:t>Specify SBFD operation to support random access in SBFD symbols by UEs in RRC_CONNECTED mode and RRC_IDLE/INACTIVE mode [RAN1, RAN2]</w:t>
            </w:r>
          </w:p>
        </w:tc>
      </w:tr>
    </w:tbl>
    <w:p w:rsidR="00191F13" w:rsidRPr="004C3047" w:rsidRDefault="009870AF">
      <w:pPr>
        <w:widowControl/>
        <w:spacing w:before="120" w:after="120" w:line="276"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In this contribution, we discuss the potential enhancements for random access in SBFD symbols in RRC_CONNECTED mode and RRC_IDLE/INACTIVE mode.</w:t>
      </w:r>
    </w:p>
    <w:bookmarkEnd w:id="0"/>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SimSun" w:hAnsi="Times New Roman" w:cs="Times New Roman"/>
          <w:b/>
          <w:bCs/>
          <w:i/>
          <w:vanish/>
          <w:kern w:val="0"/>
          <w:sz w:val="20"/>
          <w:szCs w:val="24"/>
        </w:rPr>
      </w:pPr>
    </w:p>
    <w:p w:rsidR="00191F13" w:rsidRPr="004C3047" w:rsidRDefault="009870AF" w:rsidP="00742F1A">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PRACH transmission</w:t>
      </w: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SimSun" w:hAnsi="Times New Roman" w:cs="Times New Roman"/>
          <w:bCs/>
          <w:vanish/>
          <w:kern w:val="0"/>
          <w:sz w:val="24"/>
          <w:szCs w:val="24"/>
        </w:rPr>
      </w:pP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SimSun" w:hAnsi="Times New Roman" w:cs="Times New Roman"/>
          <w:bCs/>
          <w:vanish/>
          <w:kern w:val="0"/>
          <w:sz w:val="24"/>
          <w:szCs w:val="24"/>
        </w:rPr>
      </w:pPr>
    </w:p>
    <w:p w:rsidR="006A6AFA" w:rsidRPr="004C3047" w:rsidRDefault="009870AF" w:rsidP="006A6AFA">
      <w:pPr>
        <w:pStyle w:val="Heading2"/>
        <w:numPr>
          <w:ilvl w:val="1"/>
          <w:numId w:val="19"/>
        </w:numPr>
        <w:spacing w:before="60" w:after="60" w:line="415" w:lineRule="auto"/>
        <w:rPr>
          <w:rFonts w:ascii="Times New Roman" w:eastAsia="SimSun" w:hAnsi="Times New Roman" w:cs="Times New Roman"/>
          <w:i/>
          <w:kern w:val="0"/>
          <w:sz w:val="22"/>
          <w:szCs w:val="24"/>
        </w:rPr>
      </w:pPr>
      <w:r>
        <w:rPr>
          <w:rFonts w:ascii="Times New Roman" w:eastAsia="SimSun" w:hAnsi="Times New Roman" w:cs="Times New Roman"/>
          <w:i/>
          <w:kern w:val="0"/>
          <w:sz w:val="22"/>
          <w:szCs w:val="24"/>
        </w:rPr>
        <w:t xml:space="preserve">PRACH </w:t>
      </w:r>
      <w:r w:rsidR="00A1038C">
        <w:rPr>
          <w:rFonts w:ascii="Times New Roman" w:eastAsia="SimSun" w:hAnsi="Times New Roman" w:cs="Times New Roman"/>
          <w:i/>
          <w:kern w:val="0"/>
          <w:sz w:val="22"/>
          <w:szCs w:val="24"/>
        </w:rPr>
        <w:t>transmission</w:t>
      </w:r>
    </w:p>
    <w:p w:rsidR="001C5469" w:rsidRDefault="002D171E" w:rsidP="00F718BB">
      <w:pPr>
        <w:widowControl/>
        <w:spacing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It has been agreed in RAN2 that </w:t>
      </w:r>
      <w:r w:rsidR="008234D2">
        <w:rPr>
          <w:rFonts w:ascii="Times New Roman" w:eastAsia="SimSun" w:hAnsi="Times New Roman" w:cs="Times New Roman"/>
          <w:kern w:val="0"/>
          <w:sz w:val="20"/>
          <w:szCs w:val="24"/>
        </w:rPr>
        <w:t>during one RACH procedure, after certain number of times of PRACH attempt in additional RO, UE is allowed to switch to legacy ROs, and whether to support the switching from legacy ROs to additional ROs is FFS.</w:t>
      </w:r>
    </w:p>
    <w:tbl>
      <w:tblPr>
        <w:tblStyle w:val="TableGrid"/>
        <w:tblW w:w="0" w:type="auto"/>
        <w:tblLook w:val="04A0" w:firstRow="1" w:lastRow="0" w:firstColumn="1" w:lastColumn="0" w:noHBand="0" w:noVBand="1"/>
      </w:tblPr>
      <w:tblGrid>
        <w:gridCol w:w="8522"/>
      </w:tblGrid>
      <w:tr w:rsidR="001C5469" w:rsidRPr="00151381" w:rsidTr="001C5469">
        <w:tc>
          <w:tcPr>
            <w:tcW w:w="8522" w:type="dxa"/>
          </w:tcPr>
          <w:p w:rsidR="004D3C91" w:rsidRPr="005109DA" w:rsidRDefault="004D3C91" w:rsidP="005109DA">
            <w:pPr>
              <w:pStyle w:val="Agreement"/>
              <w:spacing w:line="288" w:lineRule="auto"/>
              <w:ind w:left="357" w:hanging="357"/>
              <w:rPr>
                <w:rFonts w:ascii="Times New Roman" w:hAnsi="Times New Roman"/>
                <w:lang w:eastAsia="zh-CN"/>
              </w:rPr>
            </w:pPr>
            <w:r w:rsidRPr="005109DA">
              <w:rPr>
                <w:rFonts w:ascii="Times New Roman" w:hAnsi="Times New Roman"/>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rsidR="001C5469" w:rsidRPr="005109DA" w:rsidRDefault="004D3C91" w:rsidP="005109DA">
            <w:pPr>
              <w:pStyle w:val="Agreement"/>
              <w:spacing w:line="288" w:lineRule="auto"/>
              <w:ind w:left="357" w:hanging="357"/>
            </w:pPr>
            <w:r w:rsidRPr="005109DA">
              <w:rPr>
                <w:rFonts w:ascii="Times New Roman" w:hAnsi="Times New Roman"/>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rsidR="008234D2" w:rsidRDefault="008234D2" w:rsidP="005109DA">
      <w:pPr>
        <w:widowControl/>
        <w:adjustRightInd w:val="0"/>
        <w:snapToGrid w:val="0"/>
        <w:spacing w:beforeLines="50" w:before="120" w:line="288" w:lineRule="auto"/>
        <w:jc w:val="left"/>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I</w:t>
      </w:r>
      <w:r>
        <w:rPr>
          <w:rFonts w:ascii="Times New Roman" w:eastAsia="SimSun" w:hAnsi="Times New Roman" w:cs="Times New Roman"/>
          <w:kern w:val="0"/>
          <w:sz w:val="20"/>
          <w:szCs w:val="24"/>
        </w:rPr>
        <w:t>n last RAN1 meeting, the power ramping mechanism when UE switches the RO type in one RACH procedure was discussed and the following agreement was achieved:</w:t>
      </w:r>
    </w:p>
    <w:tbl>
      <w:tblPr>
        <w:tblStyle w:val="TableGrid"/>
        <w:tblW w:w="0" w:type="auto"/>
        <w:tblLook w:val="04A0" w:firstRow="1" w:lastRow="0" w:firstColumn="1" w:lastColumn="0" w:noHBand="0" w:noVBand="1"/>
      </w:tblPr>
      <w:tblGrid>
        <w:gridCol w:w="8522"/>
      </w:tblGrid>
      <w:tr w:rsidR="008234D2" w:rsidRPr="00251A64" w:rsidTr="008234D2">
        <w:tc>
          <w:tcPr>
            <w:tcW w:w="8522" w:type="dxa"/>
          </w:tcPr>
          <w:p w:rsidR="008234D2" w:rsidRPr="00251A64" w:rsidRDefault="008234D2" w:rsidP="00251A64">
            <w:pPr>
              <w:spacing w:line="288" w:lineRule="auto"/>
              <w:rPr>
                <w:rFonts w:ascii="Times New Roman" w:hAnsi="Times New Roman" w:cs="Times New Roman"/>
                <w:b/>
                <w:bCs/>
                <w:sz w:val="20"/>
              </w:rPr>
            </w:pPr>
            <w:r w:rsidRPr="00251A64">
              <w:rPr>
                <w:rFonts w:ascii="Times New Roman" w:hAnsi="Times New Roman" w:cs="Times New Roman"/>
                <w:b/>
                <w:bCs/>
                <w:sz w:val="20"/>
                <w:highlight w:val="green"/>
              </w:rPr>
              <w:t>Agreement</w:t>
            </w:r>
          </w:p>
          <w:p w:rsidR="008234D2" w:rsidRPr="00251A64" w:rsidRDefault="008234D2" w:rsidP="00251A64">
            <w:pPr>
              <w:spacing w:line="288" w:lineRule="auto"/>
              <w:rPr>
                <w:rFonts w:ascii="Times New Roman" w:hAnsi="Times New Roman" w:cs="Times New Roman"/>
                <w:sz w:val="20"/>
                <w:szCs w:val="21"/>
              </w:rPr>
            </w:pPr>
            <w:r w:rsidRPr="00251A64">
              <w:rPr>
                <w:rFonts w:ascii="Times New Roman" w:hAnsi="Times New Roman" w:cs="Times New Roman"/>
                <w:sz w:val="20"/>
                <w:szCs w:val="21"/>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rsidR="008234D2" w:rsidRPr="00251A64" w:rsidRDefault="008234D2" w:rsidP="00251A64">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1"/>
              </w:rPr>
            </w:pPr>
            <w:r w:rsidRPr="00251A64">
              <w:rPr>
                <w:rFonts w:ascii="Times New Roman" w:hAnsi="Times New Roman" w:cs="Times New Roman"/>
                <w:sz w:val="20"/>
                <w:szCs w:val="21"/>
              </w:rPr>
              <w:t>Alt-1: Increase the power ramping counter.</w:t>
            </w:r>
          </w:p>
          <w:p w:rsidR="008234D2" w:rsidRPr="00251A64" w:rsidRDefault="008234D2" w:rsidP="00251A64">
            <w:pPr>
              <w:pStyle w:val="ListParagraph"/>
              <w:widowControl/>
              <w:numPr>
                <w:ilvl w:val="1"/>
                <w:numId w:val="7"/>
              </w:numPr>
              <w:overflowPunct w:val="0"/>
              <w:spacing w:line="288" w:lineRule="auto"/>
              <w:ind w:firstLineChars="0"/>
              <w:jc w:val="left"/>
              <w:textAlignment w:val="baseline"/>
              <w:rPr>
                <w:rFonts w:ascii="Times New Roman" w:hAnsi="Times New Roman" w:cs="Times New Roman"/>
                <w:sz w:val="20"/>
                <w:szCs w:val="21"/>
              </w:rPr>
            </w:pPr>
            <w:r w:rsidRPr="00251A64">
              <w:rPr>
                <w:rFonts w:ascii="Times New Roman" w:hAnsi="Times New Roman" w:cs="Times New Roman"/>
                <w:sz w:val="20"/>
                <w:szCs w:val="21"/>
              </w:rPr>
              <w:t>FFS whether to introduce a power offset to compensate the power</w:t>
            </w:r>
            <w:r w:rsidR="0016212E">
              <w:rPr>
                <w:rFonts w:ascii="Times New Roman" w:hAnsi="Times New Roman" w:cs="Times New Roman"/>
                <w:sz w:val="20"/>
                <w:szCs w:val="21"/>
              </w:rPr>
              <w:t xml:space="preserve"> </w:t>
            </w:r>
            <w:r w:rsidRPr="00251A64">
              <w:rPr>
                <w:rFonts w:ascii="Times New Roman" w:hAnsi="Times New Roman" w:cs="Times New Roman"/>
                <w:sz w:val="20"/>
                <w:szCs w:val="21"/>
              </w:rPr>
              <w:t>ramping difference for RACH configuration Option 2.</w:t>
            </w:r>
          </w:p>
          <w:p w:rsidR="008234D2" w:rsidRPr="00251A64" w:rsidRDefault="008234D2" w:rsidP="00251A64">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1"/>
              </w:rPr>
            </w:pPr>
            <w:r w:rsidRPr="00251A64">
              <w:rPr>
                <w:rFonts w:ascii="Times New Roman" w:hAnsi="Times New Roman" w:cs="Times New Roman"/>
                <w:sz w:val="20"/>
                <w:szCs w:val="21"/>
              </w:rPr>
              <w:t>Alt-2: Reset the power ramping.</w:t>
            </w:r>
          </w:p>
          <w:p w:rsidR="008234D2" w:rsidRPr="00251A64" w:rsidRDefault="008234D2" w:rsidP="00251A64">
            <w:pPr>
              <w:widowControl/>
              <w:adjustRightInd w:val="0"/>
              <w:snapToGrid w:val="0"/>
              <w:spacing w:beforeLines="50" w:before="120" w:line="288" w:lineRule="auto"/>
              <w:jc w:val="left"/>
              <w:rPr>
                <w:rFonts w:ascii="Times New Roman" w:eastAsia="SimSun" w:hAnsi="Times New Roman" w:cs="Times New Roman"/>
                <w:kern w:val="0"/>
                <w:sz w:val="20"/>
                <w:szCs w:val="24"/>
              </w:rPr>
            </w:pPr>
            <w:r w:rsidRPr="00251A64">
              <w:rPr>
                <w:rFonts w:ascii="Times New Roman" w:hAnsi="Times New Roman" w:cs="Times New Roman"/>
                <w:sz w:val="20"/>
                <w:szCs w:val="21"/>
              </w:rPr>
              <w:t>Note: different alternatives can be applied for different RACH configuration options.</w:t>
            </w:r>
          </w:p>
        </w:tc>
      </w:tr>
    </w:tbl>
    <w:p w:rsidR="008234D2" w:rsidRDefault="006D7D98" w:rsidP="005109DA">
      <w:pPr>
        <w:widowControl/>
        <w:adjustRightInd w:val="0"/>
        <w:snapToGrid w:val="0"/>
        <w:spacing w:beforeLines="50" w:before="120" w:line="288" w:lineRule="auto"/>
        <w:jc w:val="left"/>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Alt 1 is similar to the mechanism </w:t>
      </w:r>
      <w:r w:rsidR="00203276">
        <w:rPr>
          <w:rFonts w:ascii="Times New Roman" w:eastAsia="SimSun" w:hAnsi="Times New Roman" w:cs="Times New Roman"/>
          <w:kern w:val="0"/>
          <w:sz w:val="20"/>
          <w:szCs w:val="24"/>
        </w:rPr>
        <w:t>of 2-step RACH switching to 4-step RACH, that a power offset is added to compensate the power ramping difference between additional ROs and legacy ROs, e.g., when switching from additional ROs to legacy ROs, UE s</w:t>
      </w:r>
      <w:r w:rsidR="00203276" w:rsidRPr="00203276">
        <w:rPr>
          <w:rFonts w:ascii="Times New Roman" w:eastAsia="SimSun" w:hAnsi="Times New Roman" w:cs="Times New Roman"/>
          <w:kern w:val="0"/>
          <w:sz w:val="20"/>
          <w:szCs w:val="24"/>
        </w:rPr>
        <w:t xml:space="preserve">et </w:t>
      </w:r>
      <w:r w:rsidR="00203276" w:rsidRPr="00203276">
        <w:rPr>
          <w:rFonts w:ascii="Times New Roman" w:eastAsia="SimSun" w:hAnsi="Times New Roman" w:cs="Times New Roman"/>
          <w:kern w:val="0"/>
          <w:sz w:val="20"/>
          <w:szCs w:val="24"/>
        </w:rPr>
        <w:lastRenderedPageBreak/>
        <w:t>PREAMBLE_RECEIVED_TARGET_POWER to preambleReceivedTargetPower</w:t>
      </w:r>
      <w:r w:rsidR="00203276">
        <w:rPr>
          <w:rFonts w:ascii="Times New Roman" w:eastAsia="SimSun" w:hAnsi="Times New Roman" w:cs="Times New Roman" w:hint="eastAsia"/>
          <w:kern w:val="0"/>
          <w:sz w:val="20"/>
          <w:szCs w:val="24"/>
        </w:rPr>
        <w:t>_</w:t>
      </w:r>
      <w:r w:rsidR="00203276">
        <w:rPr>
          <w:rFonts w:ascii="Times New Roman" w:eastAsia="SimSun" w:hAnsi="Times New Roman" w:cs="Times New Roman"/>
          <w:kern w:val="0"/>
          <w:sz w:val="20"/>
          <w:szCs w:val="24"/>
        </w:rPr>
        <w:t>legacyRO</w:t>
      </w:r>
      <w:r w:rsidR="00203276" w:rsidRPr="00203276">
        <w:rPr>
          <w:rFonts w:ascii="Times New Roman" w:eastAsia="SimSun" w:hAnsi="Times New Roman" w:cs="Times New Roman"/>
          <w:kern w:val="0"/>
          <w:sz w:val="20"/>
          <w:szCs w:val="24"/>
        </w:rPr>
        <w:t>+DELTA_PREAMBLE+(PREAMBLE_POWER_RAMPING_COUNTER-1)*PREAMBLE_POWER_RAMPING_STEP</w:t>
      </w:r>
      <w:r w:rsidR="00203276">
        <w:rPr>
          <w:rFonts w:ascii="Times New Roman" w:eastAsia="SimSun" w:hAnsi="Times New Roman" w:cs="Times New Roman"/>
          <w:kern w:val="0"/>
          <w:sz w:val="20"/>
          <w:szCs w:val="24"/>
        </w:rPr>
        <w:t>_legacyRO</w:t>
      </w:r>
      <w:r w:rsidR="00203276" w:rsidRPr="00203276">
        <w:rPr>
          <w:rFonts w:ascii="Times New Roman" w:eastAsia="SimSun" w:hAnsi="Times New Roman" w:cs="Times New Roman"/>
          <w:kern w:val="0"/>
          <w:sz w:val="20"/>
          <w:szCs w:val="24"/>
        </w:rPr>
        <w:t>+POWER_OFFSET_ additionalRO, where POWER_OFFSET_additionalRO=(PREAMBLE_POWER_RAMPING_COUNTER-1)*( PREAMBLE_POWER_RAMPING_STEP</w:t>
      </w:r>
      <w:r w:rsidR="00203276">
        <w:rPr>
          <w:rFonts w:ascii="Times New Roman" w:eastAsia="SimSun" w:hAnsi="Times New Roman" w:cs="Times New Roman"/>
          <w:kern w:val="0"/>
          <w:sz w:val="20"/>
          <w:szCs w:val="24"/>
        </w:rPr>
        <w:t>_</w:t>
      </w:r>
      <w:r w:rsidR="00203276" w:rsidRPr="00203276">
        <w:rPr>
          <w:rFonts w:ascii="Times New Roman" w:eastAsia="SimSun" w:hAnsi="Times New Roman" w:cs="Times New Roman"/>
          <w:kern w:val="0"/>
          <w:sz w:val="20"/>
          <w:szCs w:val="24"/>
        </w:rPr>
        <w:t xml:space="preserve"> additionalRO- PREAMBLE_POWER_RAMPING_STEP</w:t>
      </w:r>
      <w:r w:rsidR="00203276">
        <w:rPr>
          <w:rFonts w:ascii="Times New Roman" w:eastAsia="SimSun" w:hAnsi="Times New Roman" w:cs="Times New Roman"/>
          <w:kern w:val="0"/>
          <w:sz w:val="20"/>
          <w:szCs w:val="24"/>
        </w:rPr>
        <w:t>_legacyRO</w:t>
      </w:r>
      <w:r w:rsidR="00203276" w:rsidRPr="00203276">
        <w:rPr>
          <w:rFonts w:ascii="Times New Roman" w:eastAsia="SimSun" w:hAnsi="Times New Roman" w:cs="Times New Roman"/>
          <w:kern w:val="0"/>
          <w:sz w:val="20"/>
          <w:szCs w:val="24"/>
        </w:rPr>
        <w:t>).</w:t>
      </w:r>
      <w:r w:rsidR="00203276">
        <w:rPr>
          <w:rFonts w:ascii="Times New Roman" w:eastAsia="SimSun" w:hAnsi="Times New Roman" w:cs="Times New Roman"/>
          <w:kern w:val="0"/>
          <w:sz w:val="20"/>
          <w:szCs w:val="24"/>
        </w:rPr>
        <w:t xml:space="preserve"> </w:t>
      </w:r>
      <w:r w:rsidR="00EA6C42">
        <w:rPr>
          <w:rFonts w:ascii="Times New Roman" w:eastAsia="SimSun" w:hAnsi="Times New Roman" w:cs="Times New Roman"/>
          <w:kern w:val="0"/>
          <w:sz w:val="20"/>
          <w:szCs w:val="24"/>
        </w:rPr>
        <w:t xml:space="preserve">Compared to Alt 2, Alt 1 </w:t>
      </w:r>
      <w:r w:rsidR="002F1AA4">
        <w:rPr>
          <w:rFonts w:ascii="Times New Roman" w:eastAsia="SimSun" w:hAnsi="Times New Roman" w:cs="Times New Roman"/>
          <w:kern w:val="0"/>
          <w:sz w:val="20"/>
          <w:szCs w:val="24"/>
        </w:rPr>
        <w:t>may</w:t>
      </w:r>
      <w:r w:rsidR="00EA6C42">
        <w:rPr>
          <w:rFonts w:ascii="Times New Roman" w:eastAsia="SimSun" w:hAnsi="Times New Roman" w:cs="Times New Roman"/>
          <w:kern w:val="0"/>
          <w:sz w:val="20"/>
          <w:szCs w:val="24"/>
        </w:rPr>
        <w:t xml:space="preserve"> reduce the</w:t>
      </w:r>
      <w:r w:rsidR="002F1AA4">
        <w:rPr>
          <w:rFonts w:ascii="Times New Roman" w:eastAsia="SimSun" w:hAnsi="Times New Roman" w:cs="Times New Roman"/>
          <w:kern w:val="0"/>
          <w:sz w:val="20"/>
          <w:szCs w:val="24"/>
        </w:rPr>
        <w:t xml:space="preserve"> latency of the random access procedure as UE continues to increase the power ramping counter when switching the RO type, while it may lead to more serious interference to the DL reception of other UEs since it may result in a too strong PRACH transmission power.</w:t>
      </w:r>
    </w:p>
    <w:p w:rsidR="00FF4B3B" w:rsidRDefault="00203276" w:rsidP="005109DA">
      <w:pPr>
        <w:widowControl/>
        <w:adjustRightInd w:val="0"/>
        <w:snapToGrid w:val="0"/>
        <w:spacing w:beforeLines="50" w:before="120" w:line="288" w:lineRule="auto"/>
        <w:jc w:val="left"/>
        <w:rPr>
          <w:rFonts w:ascii="Times New Roman" w:eastAsia="SimSun" w:hAnsi="Times New Roman" w:cs="Times New Roman"/>
          <w:kern w:val="0"/>
          <w:sz w:val="20"/>
          <w:szCs w:val="24"/>
        </w:rPr>
      </w:pPr>
      <w:r>
        <w:rPr>
          <w:rFonts w:ascii="Times New Roman" w:eastAsia="SimSun" w:hAnsi="Times New Roman" w:cs="Times New Roman"/>
          <w:kern w:val="0"/>
          <w:sz w:val="20"/>
          <w:szCs w:val="24"/>
        </w:rPr>
        <w:t>Alt 2</w:t>
      </w:r>
      <w:r w:rsidR="00EF7E46">
        <w:rPr>
          <w:rFonts w:ascii="Times New Roman" w:eastAsia="SimSun" w:hAnsi="Times New Roman" w:cs="Times New Roman"/>
          <w:kern w:val="0"/>
          <w:sz w:val="20"/>
          <w:szCs w:val="24"/>
        </w:rPr>
        <w:t xml:space="preserve"> is to reset the power ramping counter when switching the RO type. Compared to Alt 1, </w:t>
      </w:r>
      <w:r w:rsidR="00722485">
        <w:rPr>
          <w:rFonts w:ascii="Times New Roman" w:eastAsia="SimSun" w:hAnsi="Times New Roman" w:cs="Times New Roman"/>
          <w:kern w:val="0"/>
          <w:sz w:val="20"/>
          <w:szCs w:val="24"/>
        </w:rPr>
        <w:t xml:space="preserve">Alt 2 can avoid </w:t>
      </w:r>
      <w:r w:rsidR="0041171C">
        <w:rPr>
          <w:rFonts w:ascii="Times New Roman" w:eastAsia="SimSun" w:hAnsi="Times New Roman" w:cs="Times New Roman"/>
          <w:kern w:val="0"/>
          <w:sz w:val="20"/>
          <w:szCs w:val="24"/>
        </w:rPr>
        <w:t>the potential interference to the DL reception of other UEs</w:t>
      </w:r>
      <w:r w:rsidR="00EB26C8">
        <w:rPr>
          <w:rFonts w:ascii="Times New Roman" w:eastAsia="SimSun" w:hAnsi="Times New Roman" w:cs="Times New Roman"/>
          <w:kern w:val="0"/>
          <w:sz w:val="20"/>
          <w:szCs w:val="24"/>
        </w:rPr>
        <w:t>, but it may increase the latency of the random access procedure as UE may need several attempts to reach the required transmission power for PRACH detection.</w:t>
      </w:r>
    </w:p>
    <w:p w:rsidR="00ED3F36" w:rsidRDefault="00ED3F36" w:rsidP="005109DA">
      <w:pPr>
        <w:widowControl/>
        <w:adjustRightInd w:val="0"/>
        <w:snapToGrid w:val="0"/>
        <w:spacing w:beforeLines="50" w:before="120" w:line="288" w:lineRule="auto"/>
        <w:jc w:val="left"/>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B</w:t>
      </w:r>
      <w:r>
        <w:rPr>
          <w:rFonts w:ascii="Times New Roman" w:eastAsia="SimSun" w:hAnsi="Times New Roman" w:cs="Times New Roman"/>
          <w:kern w:val="0"/>
          <w:sz w:val="20"/>
          <w:szCs w:val="24"/>
        </w:rPr>
        <w:t>ased on the above analysis, both alternatives can work</w:t>
      </w:r>
      <w:r w:rsidR="00940CA5">
        <w:rPr>
          <w:rFonts w:ascii="Times New Roman" w:eastAsia="SimSun" w:hAnsi="Times New Roman" w:cs="Times New Roman"/>
          <w:kern w:val="0"/>
          <w:sz w:val="20"/>
          <w:szCs w:val="24"/>
        </w:rPr>
        <w:t>, alt 1 is beneficial from perspective of latency while alt 2 is better from perspective of interference management.</w:t>
      </w:r>
      <w:r w:rsidR="00BF4C40">
        <w:rPr>
          <w:rFonts w:ascii="Times New Roman" w:eastAsia="SimSun" w:hAnsi="Times New Roman" w:cs="Times New Roman"/>
          <w:kern w:val="0"/>
          <w:sz w:val="20"/>
          <w:szCs w:val="24"/>
        </w:rPr>
        <w:t xml:space="preserve"> Alt 1</w:t>
      </w:r>
      <w:r w:rsidR="00997D9D">
        <w:rPr>
          <w:rFonts w:ascii="Times New Roman" w:eastAsia="SimSun" w:hAnsi="Times New Roman" w:cs="Times New Roman"/>
          <w:kern w:val="0"/>
          <w:sz w:val="20"/>
          <w:szCs w:val="24"/>
        </w:rPr>
        <w:t xml:space="preserve"> with introducing </w:t>
      </w:r>
      <w:r w:rsidR="00997D9D" w:rsidRPr="00997D9D">
        <w:rPr>
          <w:rFonts w:ascii="Times New Roman" w:eastAsia="SimSun" w:hAnsi="Times New Roman" w:cs="Times New Roman"/>
          <w:kern w:val="0"/>
          <w:sz w:val="20"/>
          <w:szCs w:val="24"/>
        </w:rPr>
        <w:t>a power offset to compensate the power ramping difference for RACH configuration Option 2</w:t>
      </w:r>
      <w:r w:rsidR="00BF4C40">
        <w:rPr>
          <w:rFonts w:ascii="Times New Roman" w:eastAsia="SimSun" w:hAnsi="Times New Roman" w:cs="Times New Roman"/>
          <w:kern w:val="0"/>
          <w:sz w:val="20"/>
          <w:szCs w:val="24"/>
        </w:rPr>
        <w:t xml:space="preserve"> is slightly preferred </w:t>
      </w:r>
      <w:r w:rsidR="00716632">
        <w:rPr>
          <w:rFonts w:ascii="Times New Roman" w:eastAsia="SimSun" w:hAnsi="Times New Roman" w:cs="Times New Roman"/>
          <w:kern w:val="0"/>
          <w:sz w:val="20"/>
          <w:szCs w:val="24"/>
        </w:rPr>
        <w:t xml:space="preserve">since the cross link interference can be avoided via other means, e.g., </w:t>
      </w:r>
      <w:r w:rsidR="007C377C">
        <w:rPr>
          <w:rFonts w:ascii="Times New Roman" w:eastAsia="SimSun" w:hAnsi="Times New Roman" w:cs="Times New Roman"/>
          <w:kern w:val="0"/>
          <w:sz w:val="20"/>
          <w:szCs w:val="24"/>
        </w:rPr>
        <w:t xml:space="preserve">configuring different power ramping step and/or maximum number of PRACH attempt in the corresponding RO type. </w:t>
      </w:r>
    </w:p>
    <w:p w:rsidR="004E422C" w:rsidRDefault="009A3C0D" w:rsidP="00402032">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Observation</w:t>
      </w:r>
      <w:r w:rsidR="00486AC2">
        <w:rPr>
          <w:rFonts w:ascii="Times New Roman" w:eastAsia="SimSun" w:hAnsi="Times New Roman" w:cs="Times New Roman"/>
          <w:b/>
          <w:i/>
          <w:kern w:val="0"/>
          <w:sz w:val="20"/>
          <w:szCs w:val="24"/>
        </w:rPr>
        <w:t xml:space="preserve"> </w:t>
      </w:r>
      <w:r w:rsidR="00324FFB">
        <w:rPr>
          <w:rFonts w:ascii="Times New Roman" w:eastAsia="SimSun" w:hAnsi="Times New Roman" w:cs="Times New Roman"/>
          <w:b/>
          <w:i/>
          <w:kern w:val="0"/>
          <w:sz w:val="20"/>
          <w:szCs w:val="24"/>
        </w:rPr>
        <w:t>1</w:t>
      </w:r>
      <w:r w:rsidR="00486AC2">
        <w:rPr>
          <w:rFonts w:ascii="Times New Roman" w:eastAsia="SimSun" w:hAnsi="Times New Roman" w:cs="Times New Roman"/>
          <w:b/>
          <w:i/>
          <w:kern w:val="0"/>
          <w:sz w:val="20"/>
          <w:szCs w:val="24"/>
        </w:rPr>
        <w:t>:</w:t>
      </w:r>
      <w:r>
        <w:rPr>
          <w:rFonts w:ascii="Times New Roman" w:eastAsia="SimSun" w:hAnsi="Times New Roman" w:cs="Times New Roman"/>
          <w:b/>
          <w:i/>
          <w:kern w:val="0"/>
          <w:sz w:val="20"/>
          <w:szCs w:val="24"/>
        </w:rPr>
        <w:t xml:space="preserve"> For the power ramping when UE switches RO type in one PRACH procedure, Alt-1 may be beneficial from perspective of reducing latency of random access procedure.</w:t>
      </w:r>
    </w:p>
    <w:p w:rsidR="009A3C0D" w:rsidRDefault="009A3C0D" w:rsidP="00402032">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sz w:val="20"/>
        </w:rPr>
        <w:t>O</w:t>
      </w:r>
      <w:r>
        <w:rPr>
          <w:rFonts w:ascii="Times New Roman" w:eastAsia="SimSun" w:hAnsi="Times New Roman" w:cs="Times New Roman"/>
          <w:b/>
          <w:i/>
          <w:sz w:val="20"/>
        </w:rPr>
        <w:t xml:space="preserve">bservation 2: For the power ramping when UE switches RO type in one PRACH procedure, Alt-2 may </w:t>
      </w:r>
      <w:r w:rsidR="00C17F89">
        <w:rPr>
          <w:rFonts w:ascii="Times New Roman" w:eastAsia="SimSun" w:hAnsi="Times New Roman" w:cs="Times New Roman"/>
          <w:b/>
          <w:i/>
          <w:sz w:val="20"/>
        </w:rPr>
        <w:t>be beneficial from perspective of interference management.</w:t>
      </w:r>
    </w:p>
    <w:p w:rsidR="00C17F89" w:rsidRDefault="00C17F89" w:rsidP="00402032">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sz w:val="20"/>
        </w:rPr>
        <w:t>P</w:t>
      </w:r>
      <w:r>
        <w:rPr>
          <w:rFonts w:ascii="Times New Roman" w:eastAsia="SimSun" w:hAnsi="Times New Roman" w:cs="Times New Roman"/>
          <w:b/>
          <w:i/>
          <w:sz w:val="20"/>
        </w:rPr>
        <w:t xml:space="preserve">roposal 1: </w:t>
      </w:r>
      <w:r>
        <w:rPr>
          <w:rFonts w:ascii="Times New Roman" w:eastAsia="SimSun" w:hAnsi="Times New Roman" w:cs="Times New Roman"/>
          <w:b/>
          <w:i/>
          <w:kern w:val="0"/>
          <w:sz w:val="20"/>
          <w:szCs w:val="24"/>
        </w:rPr>
        <w:t>For the power ramping when UE switches RO type in one PRACH procedure</w:t>
      </w:r>
      <w:r w:rsidR="00A8715A">
        <w:rPr>
          <w:rFonts w:ascii="Times New Roman" w:eastAsia="SimSun" w:hAnsi="Times New Roman" w:cs="Times New Roman"/>
          <w:b/>
          <w:i/>
          <w:kern w:val="0"/>
          <w:sz w:val="20"/>
          <w:szCs w:val="24"/>
        </w:rPr>
        <w:t xml:space="preserve">, Alt-1 </w:t>
      </w:r>
      <w:r w:rsidR="00997D9D">
        <w:rPr>
          <w:rFonts w:ascii="Times New Roman" w:eastAsia="SimSun" w:hAnsi="Times New Roman" w:cs="Times New Roman"/>
          <w:b/>
          <w:i/>
          <w:kern w:val="0"/>
          <w:sz w:val="20"/>
          <w:szCs w:val="24"/>
        </w:rPr>
        <w:t xml:space="preserve">with introducing a power offset to compensate the power ramping difference for RACH configuration option 2 </w:t>
      </w:r>
      <w:r w:rsidR="00A8715A">
        <w:rPr>
          <w:rFonts w:ascii="Times New Roman" w:eastAsia="SimSun" w:hAnsi="Times New Roman" w:cs="Times New Roman"/>
          <w:b/>
          <w:i/>
          <w:kern w:val="0"/>
          <w:sz w:val="20"/>
          <w:szCs w:val="24"/>
        </w:rPr>
        <w:t>is slightly preferred</w:t>
      </w:r>
      <w:r w:rsidR="00997D9D">
        <w:rPr>
          <w:rFonts w:ascii="Times New Roman" w:eastAsia="SimSun" w:hAnsi="Times New Roman" w:cs="Times New Roman"/>
          <w:b/>
          <w:i/>
          <w:kern w:val="0"/>
          <w:sz w:val="20"/>
          <w:szCs w:val="24"/>
        </w:rPr>
        <w:t>.</w:t>
      </w:r>
    </w:p>
    <w:p w:rsidR="009E2BAE" w:rsidRDefault="009E2BAE" w:rsidP="000D0E7B">
      <w:pPr>
        <w:pStyle w:val="Heading2"/>
        <w:numPr>
          <w:ilvl w:val="1"/>
          <w:numId w:val="19"/>
        </w:numPr>
        <w:spacing w:before="120" w:after="0" w:line="415" w:lineRule="auto"/>
        <w:rPr>
          <w:rFonts w:ascii="Times New Roman" w:eastAsia="SimSun" w:hAnsi="Times New Roman" w:cs="Times New Roman"/>
          <w:i/>
          <w:kern w:val="0"/>
          <w:sz w:val="22"/>
          <w:szCs w:val="24"/>
        </w:rPr>
      </w:pPr>
      <w:r w:rsidRPr="004C3047">
        <w:rPr>
          <w:rFonts w:ascii="Times New Roman" w:eastAsia="SimSun" w:hAnsi="Times New Roman" w:cs="Times New Roman"/>
          <w:i/>
          <w:kern w:val="0"/>
          <w:sz w:val="22"/>
          <w:szCs w:val="24"/>
        </w:rPr>
        <w:t>Msg3 PUSCH</w:t>
      </w:r>
    </w:p>
    <w:p w:rsidR="00C273AC" w:rsidRPr="00C273AC" w:rsidRDefault="00C273AC" w:rsidP="00C273AC">
      <w:pPr>
        <w:pStyle w:val="ListParagraph"/>
        <w:keepNext/>
        <w:keepLines/>
        <w:numPr>
          <w:ilvl w:val="0"/>
          <w:numId w:val="21"/>
        </w:numPr>
        <w:spacing w:beforeLines="50" w:before="120" w:line="415" w:lineRule="auto"/>
        <w:ind w:firstLineChars="0"/>
        <w:outlineLvl w:val="2"/>
        <w:rPr>
          <w:rFonts w:ascii="Times New Roman" w:eastAsia="SimSun" w:hAnsi="Times New Roman" w:cs="Times New Roman"/>
          <w:b/>
          <w:bCs/>
          <w:i/>
          <w:vanish/>
          <w:kern w:val="0"/>
          <w:sz w:val="22"/>
          <w:szCs w:val="24"/>
          <w:u w:val="single"/>
        </w:rPr>
      </w:pPr>
    </w:p>
    <w:p w:rsidR="00C273AC" w:rsidRPr="00C273AC" w:rsidRDefault="00C273AC" w:rsidP="00C273AC">
      <w:pPr>
        <w:pStyle w:val="ListParagraph"/>
        <w:keepNext/>
        <w:keepLines/>
        <w:numPr>
          <w:ilvl w:val="0"/>
          <w:numId w:val="21"/>
        </w:numPr>
        <w:spacing w:beforeLines="50" w:before="120" w:line="415" w:lineRule="auto"/>
        <w:ind w:firstLineChars="0"/>
        <w:outlineLvl w:val="2"/>
        <w:rPr>
          <w:rFonts w:ascii="Times New Roman" w:eastAsia="SimSun" w:hAnsi="Times New Roman" w:cs="Times New Roman"/>
          <w:b/>
          <w:bCs/>
          <w:i/>
          <w:vanish/>
          <w:kern w:val="0"/>
          <w:sz w:val="22"/>
          <w:szCs w:val="24"/>
          <w:u w:val="single"/>
        </w:rPr>
      </w:pPr>
    </w:p>
    <w:p w:rsidR="00C273AC" w:rsidRPr="00C273AC" w:rsidRDefault="00C273AC" w:rsidP="00C273AC">
      <w:pPr>
        <w:pStyle w:val="ListParagraph"/>
        <w:keepNext/>
        <w:keepLines/>
        <w:numPr>
          <w:ilvl w:val="1"/>
          <w:numId w:val="21"/>
        </w:numPr>
        <w:spacing w:beforeLines="50" w:before="120" w:line="415" w:lineRule="auto"/>
        <w:ind w:firstLineChars="0"/>
        <w:outlineLvl w:val="2"/>
        <w:rPr>
          <w:rFonts w:ascii="Times New Roman" w:eastAsia="SimSun" w:hAnsi="Times New Roman" w:cs="Times New Roman"/>
          <w:b/>
          <w:bCs/>
          <w:i/>
          <w:vanish/>
          <w:kern w:val="0"/>
          <w:sz w:val="22"/>
          <w:szCs w:val="24"/>
          <w:u w:val="single"/>
        </w:rPr>
      </w:pPr>
    </w:p>
    <w:p w:rsidR="00C273AC" w:rsidRPr="00C273AC" w:rsidRDefault="00C273AC" w:rsidP="00C273AC">
      <w:pPr>
        <w:pStyle w:val="ListParagraph"/>
        <w:keepNext/>
        <w:keepLines/>
        <w:numPr>
          <w:ilvl w:val="1"/>
          <w:numId w:val="21"/>
        </w:numPr>
        <w:spacing w:beforeLines="50" w:before="120" w:line="415" w:lineRule="auto"/>
        <w:ind w:firstLineChars="0"/>
        <w:outlineLvl w:val="2"/>
        <w:rPr>
          <w:rFonts w:ascii="Times New Roman" w:eastAsia="SimSun" w:hAnsi="Times New Roman" w:cs="Times New Roman"/>
          <w:b/>
          <w:bCs/>
          <w:i/>
          <w:vanish/>
          <w:kern w:val="0"/>
          <w:sz w:val="22"/>
          <w:szCs w:val="24"/>
          <w:u w:val="single"/>
        </w:rPr>
      </w:pPr>
    </w:p>
    <w:p w:rsidR="00E45E85" w:rsidRDefault="00E45E85" w:rsidP="00C273AC">
      <w:pPr>
        <w:pStyle w:val="Heading3"/>
        <w:numPr>
          <w:ilvl w:val="2"/>
          <w:numId w:val="21"/>
        </w:numPr>
        <w:spacing w:beforeLines="50" w:before="120" w:after="0" w:line="415" w:lineRule="auto"/>
        <w:rPr>
          <w:rFonts w:ascii="Times New Roman" w:eastAsia="SimSun" w:hAnsi="Times New Roman" w:cs="Times New Roman"/>
          <w:i/>
          <w:kern w:val="0"/>
          <w:sz w:val="22"/>
          <w:szCs w:val="24"/>
          <w:u w:val="single"/>
        </w:rPr>
      </w:pPr>
      <w:r w:rsidRPr="005109DA">
        <w:rPr>
          <w:rFonts w:ascii="Times New Roman" w:eastAsia="SimSun" w:hAnsi="Times New Roman" w:cs="Times New Roman"/>
          <w:i/>
          <w:kern w:val="0"/>
          <w:sz w:val="22"/>
          <w:szCs w:val="24"/>
          <w:u w:val="single"/>
        </w:rPr>
        <w:t>Msg 3 power control</w:t>
      </w:r>
    </w:p>
    <w:p w:rsidR="00B56F74" w:rsidRDefault="004A76DE" w:rsidP="004A76DE">
      <w:pPr>
        <w:widowControl/>
        <w:spacing w:after="120" w:line="288" w:lineRule="auto"/>
        <w:rPr>
          <w:rFonts w:ascii="Times New Roman" w:eastAsia="SimSun" w:hAnsi="Times New Roman" w:cs="Times New Roman"/>
          <w:kern w:val="0"/>
          <w:sz w:val="20"/>
          <w:szCs w:val="24"/>
        </w:rPr>
      </w:pPr>
      <w:r w:rsidRPr="005109DA">
        <w:rPr>
          <w:rFonts w:ascii="Times New Roman" w:eastAsia="SimSun" w:hAnsi="Times New Roman" w:cs="Times New Roman"/>
          <w:kern w:val="0"/>
          <w:sz w:val="20"/>
          <w:szCs w:val="24"/>
        </w:rPr>
        <w:t>The following agreement</w:t>
      </w:r>
      <w:r w:rsidR="00C273AC">
        <w:rPr>
          <w:rFonts w:ascii="Times New Roman" w:eastAsia="SimSun" w:hAnsi="Times New Roman" w:cs="Times New Roman"/>
          <w:kern w:val="0"/>
          <w:sz w:val="20"/>
          <w:szCs w:val="24"/>
        </w:rPr>
        <w:t>s</w:t>
      </w:r>
      <w:r>
        <w:rPr>
          <w:rFonts w:ascii="Times New Roman" w:eastAsia="SimSun" w:hAnsi="Times New Roman" w:cs="Times New Roman"/>
          <w:kern w:val="0"/>
          <w:sz w:val="20"/>
          <w:szCs w:val="24"/>
        </w:rPr>
        <w:t xml:space="preserve"> w</w:t>
      </w:r>
      <w:r w:rsidR="00C273AC">
        <w:rPr>
          <w:rFonts w:ascii="Times New Roman" w:eastAsia="SimSun" w:hAnsi="Times New Roman" w:cs="Times New Roman"/>
          <w:kern w:val="0"/>
          <w:sz w:val="20"/>
          <w:szCs w:val="24"/>
        </w:rPr>
        <w:t>ere</w:t>
      </w:r>
      <w:r>
        <w:rPr>
          <w:rFonts w:ascii="Times New Roman" w:eastAsia="SimSun" w:hAnsi="Times New Roman" w:cs="Times New Roman"/>
          <w:kern w:val="0"/>
          <w:sz w:val="20"/>
          <w:szCs w:val="24"/>
        </w:rPr>
        <w:t xml:space="preserve"> made in </w:t>
      </w:r>
      <w:r w:rsidR="0043478D">
        <w:rPr>
          <w:rFonts w:ascii="Times New Roman" w:eastAsia="SimSun" w:hAnsi="Times New Roman" w:cs="Times New Roman"/>
          <w:kern w:val="0"/>
          <w:sz w:val="20"/>
          <w:szCs w:val="24"/>
        </w:rPr>
        <w:t>previous</w:t>
      </w:r>
      <w:r>
        <w:rPr>
          <w:rFonts w:ascii="Times New Roman" w:eastAsia="SimSun" w:hAnsi="Times New Roman" w:cs="Times New Roman"/>
          <w:kern w:val="0"/>
          <w:sz w:val="20"/>
          <w:szCs w:val="24"/>
        </w:rPr>
        <w:t xml:space="preserve"> RAN1 meeting</w:t>
      </w:r>
      <w:r w:rsidR="0043478D">
        <w:rPr>
          <w:rFonts w:ascii="Times New Roman" w:eastAsia="SimSun" w:hAnsi="Times New Roman" w:cs="Times New Roman"/>
          <w:kern w:val="0"/>
          <w:sz w:val="20"/>
          <w:szCs w:val="24"/>
        </w:rPr>
        <w:t>s</w:t>
      </w:r>
      <w:r>
        <w:rPr>
          <w:rFonts w:ascii="Times New Roman" w:eastAsia="SimSun" w:hAnsi="Times New Roman" w:cs="Times New Roman"/>
          <w:kern w:val="0"/>
          <w:sz w:val="20"/>
          <w:szCs w:val="24"/>
        </w:rPr>
        <w:t xml:space="preserve"> for Msg 3 power control:</w:t>
      </w:r>
    </w:p>
    <w:tbl>
      <w:tblPr>
        <w:tblStyle w:val="TableGrid"/>
        <w:tblW w:w="0" w:type="auto"/>
        <w:tblLook w:val="04A0" w:firstRow="1" w:lastRow="0" w:firstColumn="1" w:lastColumn="0" w:noHBand="0" w:noVBand="1"/>
      </w:tblPr>
      <w:tblGrid>
        <w:gridCol w:w="8522"/>
      </w:tblGrid>
      <w:tr w:rsidR="004A76DE" w:rsidRPr="00316278" w:rsidTr="004A76DE">
        <w:tc>
          <w:tcPr>
            <w:tcW w:w="8522" w:type="dxa"/>
          </w:tcPr>
          <w:p w:rsidR="004A76DE" w:rsidRPr="005109DA" w:rsidRDefault="004A76DE" w:rsidP="005109DA">
            <w:pPr>
              <w:spacing w:line="288" w:lineRule="auto"/>
              <w:rPr>
                <w:rFonts w:ascii="Times New Roman" w:hAnsi="Times New Roman" w:cs="Times New Roman"/>
                <w:b/>
                <w:sz w:val="20"/>
                <w:lang w:eastAsia="x-none"/>
              </w:rPr>
            </w:pPr>
            <w:r w:rsidRPr="005109DA">
              <w:rPr>
                <w:rFonts w:ascii="Times New Roman" w:hAnsi="Times New Roman" w:cs="Times New Roman"/>
                <w:b/>
                <w:sz w:val="20"/>
                <w:highlight w:val="green"/>
                <w:lang w:eastAsia="x-none"/>
              </w:rPr>
              <w:t>Agreement</w:t>
            </w:r>
          </w:p>
          <w:p w:rsidR="004A76DE" w:rsidRPr="005109DA" w:rsidRDefault="004A76DE" w:rsidP="005109DA">
            <w:pPr>
              <w:spacing w:line="288" w:lineRule="auto"/>
              <w:contextualSpacing/>
              <w:rPr>
                <w:rFonts w:ascii="Times New Roman" w:hAnsi="Times New Roman" w:cs="Times New Roman"/>
                <w:bCs/>
                <w:sz w:val="20"/>
              </w:rPr>
            </w:pPr>
            <w:r w:rsidRPr="005109DA">
              <w:rPr>
                <w:rFonts w:ascii="Times New Roman" w:hAnsi="Times New Roman" w:cs="Times New Roman"/>
                <w:bCs/>
                <w:sz w:val="20"/>
              </w:rPr>
              <w:t>Study how to determine the Msg3 PUSCH power control in SBFD symbols and non-SBFD symbols based on at least the following parameters.</w:t>
            </w:r>
          </w:p>
          <w:p w:rsidR="004A76DE" w:rsidRPr="0043478D" w:rsidRDefault="004A76DE" w:rsidP="005109DA">
            <w:pPr>
              <w:pStyle w:val="ListParagraph"/>
              <w:widowControl/>
              <w:numPr>
                <w:ilvl w:val="0"/>
                <w:numId w:val="36"/>
              </w:numPr>
              <w:spacing w:after="120" w:line="288" w:lineRule="auto"/>
              <w:ind w:firstLineChars="0"/>
              <w:rPr>
                <w:rFonts w:ascii="Times New Roman" w:eastAsia="SimSun" w:hAnsi="Times New Roman" w:cs="Times New Roman"/>
                <w:kern w:val="0"/>
                <w:sz w:val="20"/>
                <w:szCs w:val="24"/>
              </w:rPr>
            </w:pPr>
            <w:r w:rsidRPr="005109DA">
              <w:rPr>
                <w:rFonts w:ascii="Times New Roman" w:hAnsi="Times New Roman" w:cs="Times New Roman"/>
                <w:bCs/>
                <w:i/>
                <w:iCs/>
                <w:sz w:val="20"/>
              </w:rPr>
              <w:t>preambleReceivedTargetPower, msg3-DeltaPreamble</w:t>
            </w:r>
            <w:r w:rsidRPr="005109DA">
              <w:rPr>
                <w:rFonts w:ascii="Times New Roman" w:hAnsi="Times New Roman" w:cs="Times New Roman"/>
                <w:bCs/>
                <w:sz w:val="20"/>
              </w:rPr>
              <w:t>/</w:t>
            </w:r>
            <w:r w:rsidRPr="005109DA">
              <w:rPr>
                <w:rFonts w:ascii="Times New Roman" w:hAnsi="Times New Roman" w:cs="Times New Roman"/>
                <w:bCs/>
                <w:i/>
                <w:iCs/>
                <w:sz w:val="20"/>
              </w:rPr>
              <w:t>deltaPreamble</w:t>
            </w:r>
            <w:r w:rsidRPr="005109DA">
              <w:rPr>
                <w:rFonts w:ascii="Times New Roman" w:hAnsi="Times New Roman" w:cs="Times New Roman"/>
                <w:bCs/>
                <w:sz w:val="20"/>
              </w:rPr>
              <w:t>,</w:t>
            </w:r>
            <w:r w:rsidRPr="005109DA">
              <w:rPr>
                <w:rFonts w:ascii="Times New Roman" w:hAnsi="Times New Roman" w:cs="Times New Roman"/>
                <w:bCs/>
                <w:color w:val="000000"/>
                <w:sz w:val="20"/>
                <w:szCs w:val="20"/>
              </w:rPr>
              <w:t xml:space="preserve"> </w:t>
            </w:r>
            <w:r w:rsidRPr="005109DA">
              <w:rPr>
                <w:rFonts w:ascii="Times New Roman" w:hAnsi="Times New Roman" w:cs="Times New Roman"/>
                <w:bCs/>
                <w:sz w:val="20"/>
              </w:rPr>
              <w:t xml:space="preserve">TPC Command </w:t>
            </w:r>
            <w:r w:rsidRPr="005109DA">
              <w:rPr>
                <w:rFonts w:ascii="Times New Roman" w:hAnsi="Times New Roman" w:cs="Times New Roman"/>
                <w:noProof/>
                <w:position w:val="-12"/>
                <w:sz w:val="20"/>
              </w:rPr>
              <w:drawing>
                <wp:inline distT="0" distB="0" distL="0" distR="0" wp14:anchorId="7FC60E18" wp14:editId="6C17A7CD">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5109DA">
              <w:rPr>
                <w:rFonts w:ascii="Times New Roman" w:hAnsi="Times New Roman" w:cs="Times New Roman"/>
                <w:bCs/>
                <w:sz w:val="20"/>
              </w:rPr>
              <w:t>in RAR</w:t>
            </w:r>
          </w:p>
          <w:p w:rsidR="0043478D" w:rsidRPr="0043478D" w:rsidRDefault="0043478D" w:rsidP="0043478D">
            <w:pPr>
              <w:spacing w:line="288" w:lineRule="auto"/>
              <w:rPr>
                <w:rFonts w:ascii="Times New Roman" w:hAnsi="Times New Roman" w:cs="Times New Roman"/>
                <w:b/>
                <w:bCs/>
              </w:rPr>
            </w:pPr>
            <w:r w:rsidRPr="0043478D">
              <w:rPr>
                <w:rFonts w:ascii="Times New Roman" w:hAnsi="Times New Roman" w:cs="Times New Roman"/>
                <w:b/>
                <w:bCs/>
                <w:highlight w:val="green"/>
              </w:rPr>
              <w:t>Agreement</w:t>
            </w:r>
          </w:p>
          <w:p w:rsidR="0043478D" w:rsidRPr="0043478D" w:rsidRDefault="0043478D" w:rsidP="0043478D">
            <w:pPr>
              <w:spacing w:line="288" w:lineRule="auto"/>
              <w:rPr>
                <w:rFonts w:ascii="Times New Roman" w:hAnsi="Times New Roman" w:cs="Times New Roman"/>
                <w:bCs/>
                <w:szCs w:val="20"/>
              </w:rPr>
            </w:pPr>
            <w:r w:rsidRPr="0043478D">
              <w:rPr>
                <w:rFonts w:ascii="Times New Roman" w:hAnsi="Times New Roman" w:cs="Times New Roman"/>
                <w:bCs/>
                <w:szCs w:val="20"/>
              </w:rPr>
              <w:t xml:space="preserve">For determination of the Msg3 PUSCH transmission power and when separate </w:t>
            </w:r>
            <w:r w:rsidRPr="0043478D">
              <w:rPr>
                <w:rFonts w:ascii="Times New Roman" w:hAnsi="Times New Roman" w:cs="Times New Roman"/>
                <w:bCs/>
                <w:i/>
                <w:iCs/>
                <w:szCs w:val="20"/>
              </w:rPr>
              <w:t>preambleReceivedTargetPower</w:t>
            </w:r>
            <w:r w:rsidRPr="0043478D">
              <w:rPr>
                <w:rFonts w:ascii="Times New Roman" w:hAnsi="Times New Roman" w:cs="Times New Roman"/>
                <w:bCs/>
                <w:szCs w:val="20"/>
              </w:rPr>
              <w:t xml:space="preserve"> for additional-ROs is configured for RACH configuration Option 1 </w:t>
            </w:r>
          </w:p>
          <w:p w:rsidR="0043478D" w:rsidRPr="0043478D" w:rsidRDefault="0043478D" w:rsidP="0043478D">
            <w:pPr>
              <w:pStyle w:val="ListParagraph"/>
              <w:widowControl/>
              <w:numPr>
                <w:ilvl w:val="0"/>
                <w:numId w:val="7"/>
              </w:numPr>
              <w:overflowPunct w:val="0"/>
              <w:spacing w:line="288" w:lineRule="auto"/>
              <w:ind w:firstLineChars="0"/>
              <w:jc w:val="left"/>
              <w:textAlignment w:val="baseline"/>
              <w:rPr>
                <w:rFonts w:ascii="Times New Roman" w:hAnsi="Times New Roman" w:cs="Times New Roman"/>
                <w:bCs/>
                <w:szCs w:val="20"/>
              </w:rPr>
            </w:pPr>
            <w:r w:rsidRPr="0043478D">
              <w:rPr>
                <w:rFonts w:ascii="Times New Roman" w:eastAsia="MS Mincho" w:hAnsi="Times New Roman" w:cs="Times New Roman"/>
                <w:bCs/>
                <w:i/>
                <w:iCs/>
                <w:szCs w:val="20"/>
              </w:rPr>
              <w:t>preambleReceivedTargetPower</w:t>
            </w:r>
            <w:r w:rsidRPr="0043478D">
              <w:rPr>
                <w:rFonts w:ascii="Times New Roman" w:hAnsi="Times New Roman" w:cs="Times New Roman"/>
                <w:bCs/>
                <w:szCs w:val="20"/>
              </w:rPr>
              <w:t xml:space="preserve"> configured for legacy-RO is used if Msg3 PUSCH is transmitted in non-SBFD symbols;</w:t>
            </w:r>
          </w:p>
          <w:p w:rsidR="0043478D" w:rsidRPr="0043478D" w:rsidRDefault="0043478D" w:rsidP="0043478D">
            <w:pPr>
              <w:pStyle w:val="ListParagraph"/>
              <w:widowControl/>
              <w:numPr>
                <w:ilvl w:val="0"/>
                <w:numId w:val="7"/>
              </w:numPr>
              <w:overflowPunct w:val="0"/>
              <w:spacing w:line="288" w:lineRule="auto"/>
              <w:ind w:firstLineChars="0"/>
              <w:jc w:val="left"/>
              <w:textAlignment w:val="baseline"/>
              <w:rPr>
                <w:rFonts w:ascii="Times New Roman" w:hAnsi="Times New Roman" w:cs="Times New Roman"/>
                <w:bCs/>
                <w:szCs w:val="20"/>
              </w:rPr>
            </w:pPr>
            <w:r w:rsidRPr="0043478D">
              <w:rPr>
                <w:rFonts w:ascii="Times New Roman" w:eastAsia="MS Mincho" w:hAnsi="Times New Roman" w:cs="Times New Roman"/>
                <w:bCs/>
                <w:i/>
                <w:iCs/>
                <w:szCs w:val="20"/>
              </w:rPr>
              <w:t>preambleReceivedTargetPower</w:t>
            </w:r>
            <w:r w:rsidRPr="0043478D">
              <w:rPr>
                <w:rFonts w:ascii="Times New Roman" w:hAnsi="Times New Roman" w:cs="Times New Roman"/>
                <w:bCs/>
                <w:szCs w:val="20"/>
              </w:rPr>
              <w:t xml:space="preserve"> configured for additional-RO is used if Msg3 PUSCH is transmitted in SBFD symbols.</w:t>
            </w:r>
          </w:p>
          <w:p w:rsidR="0043478D" w:rsidRPr="0043478D" w:rsidRDefault="0043478D" w:rsidP="0043478D">
            <w:pPr>
              <w:pStyle w:val="ListParagraph"/>
              <w:widowControl/>
              <w:numPr>
                <w:ilvl w:val="0"/>
                <w:numId w:val="7"/>
              </w:numPr>
              <w:overflowPunct w:val="0"/>
              <w:spacing w:line="288" w:lineRule="auto"/>
              <w:ind w:firstLineChars="0"/>
              <w:jc w:val="left"/>
              <w:textAlignment w:val="baseline"/>
              <w:rPr>
                <w:rFonts w:ascii="Calibri" w:hAnsi="Calibri" w:cs="Calibri"/>
                <w:bCs/>
                <w:szCs w:val="20"/>
              </w:rPr>
            </w:pPr>
            <w:r w:rsidRPr="0043478D">
              <w:rPr>
                <w:rFonts w:ascii="Times New Roman" w:eastAsia="MS Mincho" w:hAnsi="Times New Roman" w:cs="Times New Roman"/>
                <w:bCs/>
                <w:szCs w:val="20"/>
              </w:rPr>
              <w:t>FFS: Option 2</w:t>
            </w:r>
          </w:p>
        </w:tc>
      </w:tr>
    </w:tbl>
    <w:p w:rsidR="004A76DE" w:rsidRDefault="00294C3A" w:rsidP="004A76DE">
      <w:pPr>
        <w:widowControl/>
        <w:spacing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lastRenderedPageBreak/>
        <w:t>I</w:t>
      </w:r>
      <w:r>
        <w:rPr>
          <w:rFonts w:ascii="Times New Roman" w:eastAsia="SimSun" w:hAnsi="Times New Roman" w:cs="Times New Roman"/>
          <w:kern w:val="0"/>
          <w:sz w:val="20"/>
          <w:szCs w:val="24"/>
        </w:rPr>
        <w:t>n legacy, Msg 3 transmission power is determined based on the transmission power of the corresponding PRACH transmission, that is, for a PUSCH transmission occasion i, UE determines its transmission power as following:</w:t>
      </w:r>
    </w:p>
    <w:p w:rsidR="00294C3A" w:rsidRPr="002E606F" w:rsidRDefault="007B2DA2" w:rsidP="00294C3A">
      <w:pPr>
        <w:pStyle w:val="EQ"/>
        <w:ind w:leftChars="46" w:left="97"/>
      </w:pPr>
      <m:oMath>
        <m:sSub>
          <m:sSubPr>
            <m:ctrlPr>
              <w:rPr>
                <w:rFonts w:ascii="Cambria Math" w:hAnsi="Cambria Math"/>
                <w:iCs/>
                <w:sz w:val="18"/>
              </w:rPr>
            </m:ctrlPr>
          </m:sSubPr>
          <m:e>
            <m:r>
              <w:rPr>
                <w:rFonts w:ascii="Cambria Math" w:hAnsi="Cambria Math"/>
                <w:sz w:val="18"/>
              </w:rPr>
              <m:t>P</m:t>
            </m:r>
          </m:e>
          <m:sub>
            <m:r>
              <m:rPr>
                <m:nor/>
              </m:rPr>
              <w:rPr>
                <w:iCs/>
                <w:sz w:val="18"/>
                <w:lang w:val="de-DE"/>
              </w:rPr>
              <m:t>PUSCH</m:t>
            </m:r>
            <m:r>
              <m:rPr>
                <m:sty m:val="p"/>
              </m:rPr>
              <w:rPr>
                <w:rFonts w:ascii="Cambria Math" w:hAnsi="Cambria Math"/>
                <w:sz w:val="18"/>
                <w:lang w:val="de-DE"/>
              </w:rPr>
              <m:t>,</m:t>
            </m:r>
            <m:r>
              <w:rPr>
                <w:rFonts w:ascii="Cambria Math" w:hAnsi="Cambria Math"/>
                <w:sz w:val="18"/>
              </w:rPr>
              <m:t>b</m:t>
            </m:r>
            <m:r>
              <m:rPr>
                <m:sty m:val="p"/>
              </m:rPr>
              <w:rPr>
                <w:rFonts w:ascii="Cambria Math" w:hAnsi="Cambria Math"/>
                <w:sz w:val="18"/>
                <w:lang w:val="de-DE"/>
              </w:rPr>
              <m:t>,</m:t>
            </m:r>
            <m:r>
              <w:rPr>
                <w:rFonts w:ascii="Cambria Math" w:hAnsi="Cambria Math"/>
                <w:sz w:val="18"/>
              </w:rPr>
              <m:t>f</m:t>
            </m:r>
            <m:r>
              <m:rPr>
                <m:sty m:val="p"/>
              </m:rPr>
              <w:rPr>
                <w:rFonts w:ascii="Cambria Math" w:hAnsi="Cambria Math"/>
                <w:sz w:val="18"/>
                <w:lang w:val="de-DE"/>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r>
              <m:rPr>
                <m:sty m:val="p"/>
              </m:rPr>
              <w:rPr>
                <w:rFonts w:ascii="Cambria Math" w:hAnsi="Cambria Math"/>
                <w:sz w:val="18"/>
                <w:lang w:val="de-DE"/>
              </w:rPr>
              <m:t>,</m:t>
            </m:r>
            <m:r>
              <w:rPr>
                <w:rFonts w:ascii="Cambria Math" w:hAnsi="Cambria Math"/>
                <w:sz w:val="18"/>
              </w:rPr>
              <m:t>j</m:t>
            </m:r>
            <m:r>
              <m:rPr>
                <m:sty m:val="p"/>
              </m:rPr>
              <w:rPr>
                <w:rFonts w:ascii="Cambria Math" w:hAnsi="Cambria Math"/>
                <w:sz w:val="18"/>
                <w:lang w:val="de-DE"/>
              </w:rPr>
              <m:t>,</m:t>
            </m:r>
            <m:sSub>
              <m:sSubPr>
                <m:ctrlPr>
                  <w:rPr>
                    <w:rFonts w:ascii="Cambria Math" w:hAnsi="Cambria Math"/>
                    <w:iCs/>
                    <w:sz w:val="18"/>
                  </w:rPr>
                </m:ctrlPr>
              </m:sSubPr>
              <m:e>
                <m:r>
                  <w:rPr>
                    <w:rFonts w:ascii="Cambria Math" w:hAnsi="Cambria Math"/>
                    <w:sz w:val="18"/>
                  </w:rPr>
                  <m:t>q</m:t>
                </m:r>
              </m:e>
              <m:sub>
                <m:r>
                  <w:rPr>
                    <w:rFonts w:ascii="Cambria Math" w:hAnsi="Cambria Math"/>
                    <w:sz w:val="18"/>
                  </w:rPr>
                  <m:t>d</m:t>
                </m:r>
              </m:sub>
            </m:sSub>
            <m:r>
              <m:rPr>
                <m:sty m:val="p"/>
              </m:rPr>
              <w:rPr>
                <w:rFonts w:ascii="Cambria Math" w:hAnsi="Cambria Math"/>
                <w:sz w:val="18"/>
                <w:lang w:val="de-DE"/>
              </w:rPr>
              <m:t>,</m:t>
            </m:r>
            <m:r>
              <w:rPr>
                <w:rFonts w:ascii="Cambria Math" w:hAnsi="Cambria Math"/>
                <w:sz w:val="18"/>
              </w:rPr>
              <m:t>l</m:t>
            </m:r>
          </m:e>
        </m:d>
        <m:r>
          <m:rPr>
            <m:sty m:val="p"/>
          </m:rPr>
          <w:rPr>
            <w:rFonts w:ascii="Cambria Math" w:hAnsi="Cambria Math"/>
            <w:sz w:val="18"/>
            <w:lang w:val="de-DE"/>
          </w:rPr>
          <m:t>=</m:t>
        </m:r>
        <m:r>
          <m:rPr>
            <m:sty m:val="p"/>
          </m:rPr>
          <w:rPr>
            <w:rFonts w:ascii="Cambria Math" w:hAnsi="Cambria Math"/>
            <w:sz w:val="18"/>
          </w:rPr>
          <m:t>min</m:t>
        </m:r>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iCs/>
                          <w:sz w:val="18"/>
                        </w:rPr>
                      </m:ctrlPr>
                    </m:sSubPr>
                    <m:e>
                      <m:r>
                        <w:rPr>
                          <w:rFonts w:ascii="Cambria Math" w:hAnsi="Cambria Math"/>
                          <w:sz w:val="18"/>
                        </w:rPr>
                        <m:t>P</m:t>
                      </m:r>
                    </m:e>
                    <m:sub>
                      <m:r>
                        <m:rPr>
                          <m:nor/>
                        </m:rPr>
                        <w:rPr>
                          <w:iCs/>
                          <w:sz w:val="18"/>
                        </w:rPr>
                        <m:t>CMAX</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e>
                  </m:d>
                </m:e>
              </m:mr>
              <m:mr>
                <m:e>
                  <m:sSub>
                    <m:sSubPr>
                      <m:ctrlPr>
                        <w:rPr>
                          <w:rFonts w:ascii="Cambria Math" w:hAnsi="Cambria Math"/>
                          <w:iCs/>
                          <w:sz w:val="18"/>
                        </w:rPr>
                      </m:ctrlPr>
                    </m:sSubPr>
                    <m:e>
                      <m:r>
                        <w:rPr>
                          <w:rFonts w:ascii="Cambria Math" w:hAnsi="Cambria Math"/>
                          <w:sz w:val="18"/>
                        </w:rPr>
                        <m:t>P</m:t>
                      </m:r>
                    </m:e>
                    <m:sub>
                      <m:r>
                        <m:rPr>
                          <m:sty m:val="p"/>
                        </m:rPr>
                        <w:rPr>
                          <w:rFonts w:ascii="Cambria Math" w:hAnsi="Cambria Math"/>
                          <w:sz w:val="18"/>
                        </w:rPr>
                        <m:t>O_PUSCH,</m:t>
                      </m:r>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j</m:t>
                      </m:r>
                    </m:e>
                  </m:d>
                  <m:r>
                    <m:rPr>
                      <m:sty m:val="p"/>
                    </m:rPr>
                    <w:rPr>
                      <w:rFonts w:ascii="Cambria Math" w:hAnsi="Cambria Math"/>
                      <w:sz w:val="18"/>
                    </w:rPr>
                    <m:t>+10</m:t>
                  </m:r>
                  <m:func>
                    <m:funcPr>
                      <m:ctrlPr>
                        <w:rPr>
                          <w:rFonts w:ascii="Cambria Math" w:hAnsi="Cambria Math"/>
                          <w:sz w:val="18"/>
                        </w:rPr>
                      </m:ctrlPr>
                    </m:funcPr>
                    <m:fNa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10</m:t>
                          </m:r>
                        </m:sub>
                      </m:sSub>
                    </m:fName>
                    <m:e>
                      <m:d>
                        <m:dPr>
                          <m:ctrlPr>
                            <w:rPr>
                              <w:rFonts w:ascii="Cambria Math" w:hAnsi="Cambria Math"/>
                              <w:sz w:val="18"/>
                            </w:rPr>
                          </m:ctrlPr>
                        </m:dPr>
                        <m:e>
                          <m:sSup>
                            <m:sSupPr>
                              <m:ctrlPr>
                                <w:rPr>
                                  <w:rFonts w:ascii="Cambria Math" w:hAnsi="Cambria Math"/>
                                  <w:sz w:val="18"/>
                                </w:rPr>
                              </m:ctrlPr>
                            </m:sSupPr>
                            <m:e>
                              <m:r>
                                <m:rPr>
                                  <m:sty m:val="p"/>
                                </m:rPr>
                                <w:rPr>
                                  <w:rFonts w:ascii="Cambria Math" w:hAnsi="Cambria Math"/>
                                  <w:sz w:val="18"/>
                                </w:rPr>
                                <m:t>2</m:t>
                              </m:r>
                            </m:e>
                            <m:sup>
                              <m:r>
                                <w:rPr>
                                  <w:rFonts w:ascii="Cambria Math" w:hAnsi="Cambria Math"/>
                                  <w:sz w:val="18"/>
                                </w:rPr>
                                <m:t>μ</m:t>
                              </m:r>
                            </m:sup>
                          </m:sSup>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M</m:t>
                              </m:r>
                            </m:e>
                            <m:sub>
                              <m:r>
                                <m:rPr>
                                  <m:sty m:val="p"/>
                                </m:rPr>
                                <w:rPr>
                                  <w:rFonts w:ascii="Cambria Math" w:hAnsi="Cambria Math"/>
                                  <w:sz w:val="18"/>
                                </w:rPr>
                                <m:t>RB,</m:t>
                              </m:r>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up>
                              <m:r>
                                <m:rPr>
                                  <m:sty m:val="p"/>
                                </m:rPr>
                                <w:rPr>
                                  <w:rFonts w:ascii="Cambria Math" w:hAnsi="Cambria Math"/>
                                  <w:sz w:val="18"/>
                                </w:rPr>
                                <m:t>PUSCH</m:t>
                              </m:r>
                            </m:sup>
                          </m:sSubSup>
                          <m:d>
                            <m:dPr>
                              <m:ctrlPr>
                                <w:rPr>
                                  <w:rFonts w:ascii="Cambria Math" w:hAnsi="Cambria Math"/>
                                  <w:sz w:val="18"/>
                                </w:rPr>
                              </m:ctrlPr>
                            </m:dPr>
                            <m:e>
                              <m:r>
                                <w:rPr>
                                  <w:rFonts w:ascii="Cambria Math" w:hAnsi="Cambria Math"/>
                                  <w:sz w:val="18"/>
                                </w:rPr>
                                <m:t>i</m:t>
                              </m:r>
                            </m:e>
                          </m:d>
                        </m:e>
                      </m:d>
                    </m:e>
                  </m:func>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α</m:t>
                      </m:r>
                    </m:e>
                    <m:sub>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j</m:t>
                      </m:r>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PL</m:t>
                      </m:r>
                    </m:e>
                    <m:sub>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q</m:t>
                          </m:r>
                        </m:e>
                        <m:sub>
                          <m:r>
                            <w:rPr>
                              <w:rFonts w:ascii="Cambria Math" w:hAnsi="Cambria Math"/>
                              <w:sz w:val="18"/>
                            </w:rPr>
                            <m:t>d</m:t>
                          </m:r>
                        </m:sub>
                      </m:sSub>
                    </m:e>
                  </m:d>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m:t>
                      </m:r>
                    </m:e>
                    <m:sub>
                      <m:r>
                        <m:rPr>
                          <m:sty m:val="p"/>
                        </m:rPr>
                        <w:rPr>
                          <w:rFonts w:ascii="Cambria Math" w:hAnsi="Cambria Math"/>
                          <w:sz w:val="18"/>
                        </w:rPr>
                        <m:t>TF,</m:t>
                      </m:r>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e>
                  </m:d>
                  <m:r>
                    <m:rPr>
                      <m:sty m:val="p"/>
                    </m:rPr>
                    <w:rPr>
                      <w:rFonts w:ascii="Cambria Math" w:hAnsi="Cambria Math"/>
                      <w:sz w:val="18"/>
                    </w:rPr>
                    <m:t>+</m:t>
                  </m:r>
                  <m:sSub>
                    <m:sSubPr>
                      <m:ctrlPr>
                        <w:rPr>
                          <w:rFonts w:ascii="Cambria Math" w:hAnsi="Cambria Math"/>
                          <w:iCs/>
                          <w:sz w:val="18"/>
                        </w:rPr>
                      </m:ctrlPr>
                    </m:sSubPr>
                    <m:e>
                      <m:r>
                        <w:rPr>
                          <w:rFonts w:ascii="Cambria Math" w:hAnsi="Cambria Math"/>
                          <w:sz w:val="18"/>
                        </w:rPr>
                        <m:t>f</m:t>
                      </m:r>
                    </m:e>
                    <m:sub>
                      <m:r>
                        <w:rPr>
                          <w:rFonts w:ascii="Cambria Math" w:hAnsi="Cambria Math"/>
                          <w:sz w:val="18"/>
                        </w:rPr>
                        <m:t>b</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w:rPr>
                          <w:rFonts w:ascii="Cambria Math" w:hAnsi="Cambria Math"/>
                          <w:sz w:val="18"/>
                        </w:rPr>
                        <m:t>l</m:t>
                      </m:r>
                    </m:e>
                  </m:d>
                  <m:r>
                    <m:rPr>
                      <m:sty m:val="p"/>
                    </m:rPr>
                    <w:rPr>
                      <w:rFonts w:ascii="Cambria Math" w:hAnsi="Cambria Math"/>
                      <w:sz w:val="18"/>
                    </w:rPr>
                    <m:t xml:space="preserve">  </m:t>
                  </m:r>
                </m:e>
              </m:mr>
            </m:m>
          </m:e>
        </m:d>
      </m:oMath>
      <w:r w:rsidR="00294C3A" w:rsidRPr="00FA7B7D">
        <w:t xml:space="preserve"> [dBm]</w:t>
      </w:r>
    </w:p>
    <w:p w:rsidR="00294C3A" w:rsidRPr="005109DA" w:rsidRDefault="00294C3A" w:rsidP="005109DA">
      <w:pPr>
        <w:adjustRightInd w:val="0"/>
        <w:snapToGrid w:val="0"/>
        <w:spacing w:line="288" w:lineRule="auto"/>
        <w:rPr>
          <w:rFonts w:ascii="Times New Roman" w:hAnsi="Times New Roman" w:cs="Times New Roman"/>
          <w:sz w:val="20"/>
        </w:rPr>
      </w:pPr>
      <w:r w:rsidRPr="005109DA">
        <w:rPr>
          <w:rFonts w:ascii="Times New Roman" w:hAnsi="Times New Roman" w:cs="Times New Roman"/>
          <w:sz w:val="20"/>
        </w:rPr>
        <w:t>Where,</w:t>
      </w:r>
    </w:p>
    <w:p w:rsidR="00294C3A" w:rsidRPr="005109DA" w:rsidRDefault="00B5397E" w:rsidP="00294C3A">
      <w:pPr>
        <w:pStyle w:val="ListParagraph"/>
        <w:widowControl/>
        <w:numPr>
          <w:ilvl w:val="0"/>
          <w:numId w:val="37"/>
        </w:numPr>
        <w:adjustRightInd w:val="0"/>
        <w:snapToGrid w:val="0"/>
        <w:spacing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or a PUSCH (re)transmission corresponding to a RAR UL gran</w:t>
      </w:r>
      <w:r w:rsidR="007B2F0A">
        <w:rPr>
          <w:rFonts w:ascii="Times New Roman" w:eastAsia="SimSun" w:hAnsi="Times New Roman" w:cs="Times New Roman"/>
          <w:kern w:val="0"/>
          <w:sz w:val="20"/>
          <w:szCs w:val="24"/>
        </w:rPr>
        <w:t>t</w:t>
      </w:r>
      <w:r w:rsidR="0099775F">
        <w:rPr>
          <w:rFonts w:ascii="Times New Roman" w:eastAsia="SimSun" w:hAnsi="Times New Roman" w:cs="Times New Roman"/>
          <w:kern w:val="0"/>
          <w:sz w:val="20"/>
          <w:szCs w:val="24"/>
        </w:rPr>
        <w:t xml:space="preserve">, </w:t>
      </w:r>
      <w:r w:rsidR="0099775F" w:rsidRPr="0098522D">
        <w:rPr>
          <w:rFonts w:ascii="Calibri" w:hAnsi="Calibri" w:cs="Calibri"/>
          <w:position w:val="-10"/>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8" o:title=""/>
          </v:shape>
          <o:OLEObject Type="Embed" ProgID="Equation.3" ShapeID="_x0000_i1025" DrawAspect="Content" ObjectID="_1804579309" r:id="rId9"/>
        </w:object>
      </w:r>
      <w:r w:rsidR="0099775F" w:rsidRPr="0098522D">
        <w:rPr>
          <w:rFonts w:ascii="Calibri" w:hAnsi="Calibri" w:cs="Calibri"/>
        </w:rPr>
        <w:t xml:space="preserve">, </w:t>
      </w:r>
      <w:r w:rsidR="0099775F" w:rsidRPr="0098522D">
        <w:rPr>
          <w:rFonts w:ascii="Calibri" w:hAnsi="Calibri" w:cs="Calibri"/>
          <w:position w:val="-12"/>
        </w:rPr>
        <w:object w:dxaOrig="1800" w:dyaOrig="320">
          <v:shape id="_x0000_i1026" type="#_x0000_t75" style="width:96.9pt;height:16.95pt" o:ole="">
            <v:imagedata r:id="rId10" o:title=""/>
          </v:shape>
          <o:OLEObject Type="Embed" ProgID="Equation.3" ShapeID="_x0000_i1026" DrawAspect="Content" ObjectID="_1804579310" r:id="rId11"/>
        </w:object>
      </w:r>
      <w:r w:rsidR="0099775F" w:rsidRPr="0098522D">
        <w:rPr>
          <w:rFonts w:ascii="Calibri" w:hAnsi="Calibri" w:cs="Calibri"/>
        </w:rPr>
        <w:t xml:space="preserve">, and </w:t>
      </w:r>
      <w:r w:rsidR="0099775F" w:rsidRPr="0098522D">
        <w:rPr>
          <w:rFonts w:ascii="Calibri" w:hAnsi="Calibri" w:cs="Calibri"/>
          <w:position w:val="-12"/>
        </w:rPr>
        <w:object w:dxaOrig="3820" w:dyaOrig="320">
          <v:shape id="_x0000_i1027" type="#_x0000_t75" style="width:193.25pt;height:15.35pt" o:ole="">
            <v:imagedata r:id="rId12" o:title=""/>
          </v:shape>
          <o:OLEObject Type="Embed" ProgID="Equation.3" ShapeID="_x0000_i1027" DrawAspect="Content" ObjectID="_1804579311" r:id="rId13"/>
        </w:object>
      </w:r>
      <w:r w:rsidR="0099775F" w:rsidRPr="0098522D">
        <w:rPr>
          <w:rFonts w:ascii="Calibri" w:hAnsi="Calibri" w:cs="Calibri"/>
        </w:rPr>
        <w:t xml:space="preserve">, where the parameter </w:t>
      </w:r>
      <w:r w:rsidR="0099775F" w:rsidRPr="0098522D">
        <w:rPr>
          <w:rFonts w:ascii="Calibri" w:hAnsi="Calibri" w:cs="Calibri"/>
          <w:i/>
        </w:rPr>
        <w:t>preambleReceivedTargetPower</w:t>
      </w:r>
      <w:r w:rsidR="0099775F" w:rsidRPr="0098522D" w:rsidDel="0093274D">
        <w:rPr>
          <w:rFonts w:ascii="Calibri" w:hAnsi="Calibri" w:cs="Calibri"/>
        </w:rPr>
        <w:t xml:space="preserve"> </w:t>
      </w:r>
      <w:r w:rsidR="0099775F" w:rsidRPr="0098522D">
        <w:rPr>
          <w:rFonts w:ascii="Calibri" w:hAnsi="Calibri" w:cs="Calibri"/>
        </w:rPr>
        <w:t xml:space="preserve">[11, TS 38.321] (for </w:t>
      </w:r>
      <w:r w:rsidR="0099775F" w:rsidRPr="0098522D">
        <w:rPr>
          <w:rFonts w:ascii="Calibri" w:hAnsi="Calibri" w:cs="Calibri"/>
          <w:position w:val="-12"/>
        </w:rPr>
        <w:object w:dxaOrig="560" w:dyaOrig="320">
          <v:shape id="_x0000_i1028" type="#_x0000_t75" style="width:29.65pt;height:14.3pt" o:ole="">
            <v:imagedata r:id="rId14" o:title=""/>
          </v:shape>
          <o:OLEObject Type="Embed" ProgID="Equation.3" ShapeID="_x0000_i1028" DrawAspect="Content" ObjectID="_1804579312" r:id="rId15"/>
        </w:object>
      </w:r>
      <w:r w:rsidR="0099775F" w:rsidRPr="0098522D">
        <w:rPr>
          <w:rFonts w:ascii="Calibri" w:hAnsi="Calibri" w:cs="Calibri"/>
        </w:rPr>
        <w:t xml:space="preserve">) and </w:t>
      </w:r>
      <w:r w:rsidR="0099775F" w:rsidRPr="005109DA">
        <w:rPr>
          <w:rFonts w:ascii="Calibri" w:hAnsi="Calibri" w:cs="Calibri"/>
          <w:i/>
        </w:rPr>
        <w:t>msg3-DeltaPreamble</w:t>
      </w:r>
      <w:r w:rsidR="0099775F" w:rsidRPr="005109DA">
        <w:rPr>
          <w:rFonts w:ascii="Calibri" w:hAnsi="Calibri" w:cs="Calibri"/>
        </w:rPr>
        <w:t xml:space="preserve"> (for </w:t>
      </w:r>
      <w:r w:rsidR="0099775F" w:rsidRPr="005109DA">
        <w:rPr>
          <w:rFonts w:ascii="Calibri" w:hAnsi="Calibri" w:cs="Calibri"/>
          <w:position w:val="-12"/>
        </w:rPr>
        <w:object w:dxaOrig="1200" w:dyaOrig="320">
          <v:shape id="_x0000_i1029" type="#_x0000_t75" style="width:56.65pt;height:16.95pt" o:ole="">
            <v:imagedata r:id="rId16" o:title=""/>
          </v:shape>
          <o:OLEObject Type="Embed" ProgID="Equation.3" ShapeID="_x0000_i1029" DrawAspect="Content" ObjectID="_1804579313" r:id="rId17"/>
        </w:object>
      </w:r>
      <w:r w:rsidR="0099775F" w:rsidRPr="00CA1689">
        <w:rPr>
          <w:rFonts w:ascii="Calibri" w:hAnsi="Calibri" w:cs="Calibri"/>
        </w:rPr>
        <w:t>)</w:t>
      </w:r>
      <w:r w:rsidR="0099775F" w:rsidRPr="0098522D">
        <w:rPr>
          <w:rFonts w:ascii="Calibri" w:hAnsi="Calibri" w:cs="Calibri"/>
        </w:rPr>
        <w:t xml:space="preserve"> are provided by higher layers, or </w:t>
      </w:r>
      <w:r w:rsidR="0099775F" w:rsidRPr="0098522D">
        <w:rPr>
          <w:rFonts w:ascii="Calibri" w:hAnsi="Calibri" w:cs="Calibri"/>
          <w:position w:val="-12"/>
        </w:rPr>
        <w:object w:dxaOrig="1520" w:dyaOrig="320">
          <v:shape id="_x0000_i1030" type="#_x0000_t75" style="width:78.35pt;height:18pt" o:ole="">
            <v:imagedata r:id="rId18" o:title=""/>
          </v:shape>
          <o:OLEObject Type="Embed" ProgID="Equation.3" ShapeID="_x0000_i1030" DrawAspect="Content" ObjectID="_1804579314" r:id="rId19"/>
        </w:object>
      </w:r>
      <w:r w:rsidR="0099775F" w:rsidRPr="0098522D">
        <w:rPr>
          <w:rFonts w:ascii="Calibri" w:hAnsi="Calibri" w:cs="Calibri"/>
        </w:rPr>
        <w:t xml:space="preserve"> dB if </w:t>
      </w:r>
      <w:r w:rsidR="0099775F" w:rsidRPr="0098522D">
        <w:rPr>
          <w:rFonts w:ascii="Calibri" w:hAnsi="Calibri" w:cs="Calibri"/>
          <w:i/>
        </w:rPr>
        <w:t>msg3-DeltaPreamble</w:t>
      </w:r>
      <w:r w:rsidR="0099775F" w:rsidRPr="0098522D">
        <w:rPr>
          <w:rFonts w:ascii="Calibri" w:hAnsi="Calibri" w:cs="Calibri"/>
          <w:iCs/>
        </w:rPr>
        <w:t xml:space="preserve"> is not provided</w:t>
      </w:r>
      <w:r w:rsidR="0099775F" w:rsidRPr="0098522D">
        <w:rPr>
          <w:rFonts w:ascii="Calibri" w:hAnsi="Calibri" w:cs="Calibri"/>
        </w:rPr>
        <w:t xml:space="preserve">, for carrier </w:t>
      </w:r>
      <w:r w:rsidR="0099775F" w:rsidRPr="0098522D">
        <w:rPr>
          <w:rFonts w:ascii="Calibri" w:hAnsi="Calibri" w:cs="Calibri"/>
          <w:iCs/>
          <w:position w:val="-10"/>
        </w:rPr>
        <w:object w:dxaOrig="220" w:dyaOrig="300">
          <v:shape id="_x0000_i1031" type="#_x0000_t75" style="width:13.75pt;height:14.3pt" o:ole="">
            <v:imagedata r:id="rId20" o:title=""/>
          </v:shape>
          <o:OLEObject Type="Embed" ProgID="Equation.3" ShapeID="_x0000_i1031" DrawAspect="Content" ObjectID="_1804579315" r:id="rId21"/>
        </w:object>
      </w:r>
      <w:r w:rsidR="0099775F" w:rsidRPr="0098522D">
        <w:rPr>
          <w:rFonts w:ascii="Calibri" w:hAnsi="Calibri" w:cs="Calibri"/>
          <w:iCs/>
        </w:rPr>
        <w:t xml:space="preserve"> of </w:t>
      </w:r>
      <w:r w:rsidR="0099775F" w:rsidRPr="0098522D">
        <w:rPr>
          <w:rFonts w:ascii="Calibri" w:hAnsi="Calibri" w:cs="Calibri"/>
        </w:rPr>
        <w:t xml:space="preserve">serving cell </w:t>
      </w:r>
      <w:r w:rsidR="0099775F" w:rsidRPr="0098522D">
        <w:rPr>
          <w:rFonts w:ascii="Calibri" w:hAnsi="Calibri" w:cs="Calibri"/>
          <w:iCs/>
          <w:position w:val="-6"/>
        </w:rPr>
        <w:object w:dxaOrig="160" w:dyaOrig="200">
          <v:shape id="_x0000_i1032" type="#_x0000_t75" style="width:10.05pt;height:12.2pt" o:ole="">
            <v:imagedata r:id="rId22" o:title=""/>
          </v:shape>
          <o:OLEObject Type="Embed" ProgID="Equation.3" ShapeID="_x0000_i1032" DrawAspect="Content" ObjectID="_1804579316" r:id="rId23"/>
        </w:object>
      </w:r>
    </w:p>
    <w:p w:rsidR="00716D14" w:rsidRPr="0098522D" w:rsidRDefault="00716D14" w:rsidP="00716D14">
      <w:pPr>
        <w:pStyle w:val="B2"/>
        <w:numPr>
          <w:ilvl w:val="0"/>
          <w:numId w:val="37"/>
        </w:numPr>
        <w:adjustRightInd w:val="0"/>
        <w:snapToGrid w:val="0"/>
        <w:rPr>
          <w:rFonts w:ascii="Calibri" w:hAnsi="Calibri" w:cs="Calibri"/>
        </w:rPr>
      </w:pPr>
      <w:r w:rsidRPr="0098522D">
        <w:rPr>
          <w:rFonts w:ascii="Calibri" w:eastAsia="Malgun Gothic" w:hAnsi="Calibri" w:cs="Calibri"/>
        </w:rPr>
        <w:t xml:space="preserve">For </w:t>
      </w:r>
      <w:r w:rsidRPr="0098522D">
        <w:rPr>
          <w:rFonts w:ascii="Calibri" w:hAnsi="Calibri" w:cs="Calibri"/>
        </w:rPr>
        <w:object w:dxaOrig="760" w:dyaOrig="320">
          <v:shape id="_x0000_i1033" type="#_x0000_t75" style="width:35.45pt;height:15.35pt" o:ole="">
            <v:imagedata r:id="rId24" o:title=""/>
          </v:shape>
          <o:OLEObject Type="Embed" ProgID="Equation.3" ShapeID="_x0000_i1033" DrawAspect="Content" ObjectID="_1804579317" r:id="rId25"/>
        </w:object>
      </w:r>
    </w:p>
    <w:p w:rsidR="00716D14" w:rsidRPr="0098522D" w:rsidRDefault="00716D14" w:rsidP="00716D14">
      <w:pPr>
        <w:pStyle w:val="B2"/>
        <w:adjustRightInd w:val="0"/>
        <w:snapToGrid w:val="0"/>
        <w:rPr>
          <w:rFonts w:ascii="Calibri" w:hAnsi="Calibri" w:cs="Calibri"/>
        </w:rPr>
      </w:pPr>
      <w:r w:rsidRPr="0098522D">
        <w:rPr>
          <w:rFonts w:ascii="Calibri" w:eastAsia="Malgun Gothic" w:hAnsi="Calibri" w:cs="Calibri"/>
        </w:rPr>
        <w:t>-</w:t>
      </w:r>
      <w:r w:rsidRPr="0098522D">
        <w:rPr>
          <w:rFonts w:ascii="Calibri" w:eastAsia="Malgun Gothic" w:hAnsi="Calibri" w:cs="Calibri"/>
        </w:rPr>
        <w:tab/>
        <w:t>For</w:t>
      </w:r>
      <w:r w:rsidRPr="0098522D">
        <w:rPr>
          <w:rFonts w:ascii="Calibri" w:hAnsi="Calibri" w:cs="Calibri"/>
        </w:rPr>
        <w:t xml:space="preserve"> </w:t>
      </w:r>
      <w:r w:rsidRPr="0098522D">
        <w:rPr>
          <w:rFonts w:ascii="Calibri" w:hAnsi="Calibri" w:cs="Calibri"/>
          <w:position w:val="-10"/>
        </w:rPr>
        <w:object w:dxaOrig="499" w:dyaOrig="279">
          <v:shape id="_x0000_i1034" type="#_x0000_t75" style="width:27pt;height:14.3pt" o:ole="">
            <v:imagedata r:id="rId26" o:title=""/>
          </v:shape>
          <o:OLEObject Type="Embed" ProgID="Equation.3" ShapeID="_x0000_i1034" DrawAspect="Content" ObjectID="_1804579318" r:id="rId27"/>
        </w:object>
      </w:r>
      <w:r w:rsidRPr="0098522D">
        <w:rPr>
          <w:rFonts w:ascii="Calibri" w:hAnsi="Calibri" w:cs="Calibri"/>
        </w:rPr>
        <w:t xml:space="preserve">, </w:t>
      </w:r>
      <w:r w:rsidRPr="0098522D">
        <w:rPr>
          <w:rFonts w:ascii="Calibri" w:hAnsi="Calibri" w:cs="Calibri"/>
          <w:position w:val="-12"/>
        </w:rPr>
        <w:object w:dxaOrig="740" w:dyaOrig="320">
          <v:shape id="_x0000_i1035" type="#_x0000_t75" style="width:36.55pt;height:15.35pt" o:ole="">
            <v:imagedata r:id="rId28" o:title=""/>
          </v:shape>
          <o:OLEObject Type="Embed" ProgID="Equation.3" ShapeID="_x0000_i1035" DrawAspect="Content" ObjectID="_1804579319" r:id="rId29"/>
        </w:object>
      </w:r>
      <w:r w:rsidRPr="0098522D">
        <w:rPr>
          <w:rFonts w:ascii="Calibri" w:hAnsi="Calibri" w:cs="Calibri"/>
        </w:rPr>
        <w:t xml:space="preserve"> is a value of </w:t>
      </w:r>
      <w:r w:rsidRPr="005109DA">
        <w:rPr>
          <w:rFonts w:ascii="Calibri" w:hAnsi="Calibri" w:cs="Calibri"/>
          <w:i/>
        </w:rPr>
        <w:t>msg3-Alpha</w:t>
      </w:r>
      <w:r w:rsidRPr="00716D14">
        <w:rPr>
          <w:rFonts w:ascii="Calibri" w:hAnsi="Calibri" w:cs="Calibri"/>
        </w:rPr>
        <w:t>,</w:t>
      </w:r>
      <w:r w:rsidRPr="0098522D">
        <w:rPr>
          <w:rFonts w:ascii="Calibri" w:hAnsi="Calibri" w:cs="Calibri"/>
        </w:rPr>
        <w:t xml:space="preserve"> when provided; otherwise, </w:t>
      </w:r>
      <w:r w:rsidRPr="0098522D">
        <w:rPr>
          <w:rFonts w:ascii="Calibri" w:hAnsi="Calibri" w:cs="Calibri"/>
          <w:position w:val="-12"/>
        </w:rPr>
        <w:object w:dxaOrig="999" w:dyaOrig="320">
          <v:shape id="_x0000_i1036" type="#_x0000_t75" style="width:50.3pt;height:15.35pt" o:ole="">
            <v:imagedata r:id="rId30" o:title=""/>
          </v:shape>
          <o:OLEObject Type="Embed" ProgID="Equation.3" ShapeID="_x0000_i1036" DrawAspect="Content" ObjectID="_1804579320" r:id="rId31"/>
        </w:object>
      </w:r>
    </w:p>
    <w:p w:rsidR="00716D14" w:rsidRDefault="00716D14" w:rsidP="00294C3A">
      <w:pPr>
        <w:pStyle w:val="ListParagraph"/>
        <w:widowControl/>
        <w:numPr>
          <w:ilvl w:val="0"/>
          <w:numId w:val="37"/>
        </w:numPr>
        <w:adjustRightInd w:val="0"/>
        <w:snapToGrid w:val="0"/>
        <w:spacing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closed-loop power control, </w:t>
      </w:r>
      <w:r w:rsidR="00612DC6">
        <w:rPr>
          <w:rFonts w:ascii="Times New Roman" w:eastAsia="SimSun" w:hAnsi="Times New Roman" w:cs="Times New Roman"/>
          <w:kern w:val="0"/>
          <w:sz w:val="20"/>
          <w:szCs w:val="24"/>
        </w:rPr>
        <w:t>if the UE receives a random access response message in respo</w:t>
      </w:r>
      <w:r w:rsidR="00176552">
        <w:rPr>
          <w:rFonts w:ascii="Times New Roman" w:eastAsia="SimSun" w:hAnsi="Times New Roman" w:cs="Times New Roman"/>
          <w:kern w:val="0"/>
          <w:sz w:val="20"/>
          <w:szCs w:val="24"/>
        </w:rPr>
        <w:t>nse to a PRACH transmission on active UL BWP b of carrier f of serving cell c, then:</w:t>
      </w:r>
    </w:p>
    <w:p w:rsidR="00176552" w:rsidRPr="00176552" w:rsidRDefault="00176552" w:rsidP="005109DA">
      <w:pPr>
        <w:pStyle w:val="B3"/>
        <w:spacing w:line="288" w:lineRule="auto"/>
        <w:ind w:left="420" w:firstLine="0"/>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0,l</m:t>
            </m:r>
          </m:e>
        </m:d>
        <m:r>
          <w:rPr>
            <w:rFonts w:ascii="Cambria Math" w:hAns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176552">
        <w:rPr>
          <w:lang w:val="en-US"/>
        </w:rPr>
        <w:t xml:space="preserve">, where </w:t>
      </w:r>
      <m:oMath>
        <m:r>
          <w:rPr>
            <w:rFonts w:ascii="Cambria Math" w:hAnsi="Cambria Math"/>
            <w:lang w:val="en-US"/>
          </w:rPr>
          <m:t>l=0</m:t>
        </m:r>
      </m:oMath>
      <w:r w:rsidRPr="00176552">
        <w:t xml:space="preserve"> and</w:t>
      </w:r>
    </w:p>
    <w:p w:rsidR="00176552" w:rsidRPr="00176552" w:rsidRDefault="00176552" w:rsidP="005109DA">
      <w:pPr>
        <w:pStyle w:val="B4"/>
        <w:spacing w:line="288" w:lineRule="auto"/>
        <w:ind w:left="420" w:firstLine="0"/>
        <w:rPr>
          <w:lang w:val="en-US"/>
        </w:rPr>
      </w:pPr>
      <w:r w:rsidRPr="00176552">
        <w:t>-</w:t>
      </w:r>
      <w:r w:rsidRPr="00176552">
        <w:tab/>
      </w:r>
      <m:oMath>
        <m:sSub>
          <m:sSubPr>
            <m:ctrlPr>
              <w:rPr>
                <w:rFonts w:ascii="Cambria Math" w:hAnsi="Cambria Math"/>
                <w:iCs/>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176552">
        <w:t xml:space="preserve"> is a TPC command value indicated in a random access response </w:t>
      </w:r>
      <w:r w:rsidRPr="00176552">
        <w:rPr>
          <w:lang w:val="en-US"/>
        </w:rPr>
        <w:t xml:space="preserve">grant of the random access response message </w:t>
      </w:r>
      <w:r w:rsidRPr="00176552">
        <w:t xml:space="preserve">corresponding to a PRACH transmission according to Type-1 random access procedure, </w:t>
      </w:r>
      <w:r w:rsidRPr="00176552">
        <w:rPr>
          <w:shd w:val="clear" w:color="auto" w:fill="FFFFFF"/>
        </w:rPr>
        <w:t xml:space="preserve">or in a random access response grant of the random access response message corresponding to a MsgA transmission according to Type-2 random access procedure with RAR message(s) for fallbackRAR, </w:t>
      </w:r>
      <w:r w:rsidRPr="00176552">
        <w:t xml:space="preserve">on active </w:t>
      </w:r>
      <w:r w:rsidRPr="00176552">
        <w:rPr>
          <w:lang w:val="en-US"/>
        </w:rPr>
        <w:t xml:space="preserve">UL BWP </w:t>
      </w:r>
      <m:oMath>
        <m:r>
          <w:rPr>
            <w:rFonts w:ascii="Cambria Math" w:hAnsi="Cambria Math"/>
          </w:rPr>
          <m:t>b</m:t>
        </m:r>
      </m:oMath>
      <w:r w:rsidRPr="00176552">
        <w:rPr>
          <w:iCs/>
          <w:lang w:val="en-US"/>
        </w:rPr>
        <w:t xml:space="preserve"> </w:t>
      </w:r>
      <w:r w:rsidRPr="00176552">
        <w:rPr>
          <w:lang w:val="en-US"/>
        </w:rPr>
        <w:t xml:space="preserve">of carrier </w:t>
      </w:r>
      <m:oMath>
        <m:r>
          <w:rPr>
            <w:rFonts w:ascii="Cambria Math" w:hAnsi="Cambria Math"/>
            <w:lang w:val="en-US"/>
          </w:rPr>
          <m:t>f</m:t>
        </m:r>
      </m:oMath>
      <w:r w:rsidRPr="00176552">
        <w:rPr>
          <w:iCs/>
          <w:lang w:val="en-US"/>
        </w:rPr>
        <w:t xml:space="preserve"> of</w:t>
      </w:r>
      <w:r w:rsidRPr="00176552">
        <w:t xml:space="preserve"> serving cell </w:t>
      </w:r>
      <m:oMath>
        <m:r>
          <w:rPr>
            <w:rFonts w:ascii="Cambria Math" w:hAnsi="Cambria Math"/>
          </w:rPr>
          <m:t>c</m:t>
        </m:r>
      </m:oMath>
      <w:r w:rsidRPr="00176552">
        <w:t>, and</w:t>
      </w:r>
      <w:r w:rsidRPr="00176552">
        <w:rPr>
          <w:lang w:val="en-US"/>
        </w:rPr>
        <w:t xml:space="preserve"> </w:t>
      </w:r>
    </w:p>
    <w:p w:rsidR="00176552" w:rsidRPr="00176552" w:rsidRDefault="00176552" w:rsidP="005109DA">
      <w:pPr>
        <w:pStyle w:val="B4"/>
        <w:spacing w:line="288" w:lineRule="auto"/>
        <w:ind w:left="420" w:firstLine="0"/>
      </w:pPr>
      <w:r w:rsidRPr="00176552">
        <w:t>-</w:t>
      </w:r>
      <w:r w:rsidRPr="00176552">
        <w:tab/>
      </w:r>
      <w:r w:rsidRPr="005109DA">
        <w:rPr>
          <w:noProof/>
          <w:position w:val="-50"/>
          <w:lang w:val="en-US" w:eastAsia="zh-CN"/>
        </w:rPr>
        <w:drawing>
          <wp:inline distT="0" distB="0" distL="0" distR="0" wp14:anchorId="628D51B1" wp14:editId="6283D4A1">
            <wp:extent cx="4493623" cy="557047"/>
            <wp:effectExtent l="0" t="0" r="254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05299" cy="558494"/>
                    </a:xfrm>
                    <a:prstGeom prst="rect">
                      <a:avLst/>
                    </a:prstGeom>
                    <a:noFill/>
                    <a:ln>
                      <a:noFill/>
                    </a:ln>
                  </pic:spPr>
                </pic:pic>
              </a:graphicData>
            </a:graphic>
          </wp:inline>
        </w:drawing>
      </w:r>
      <w:r w:rsidRPr="00176552">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5109DA">
        <w:t xml:space="preserve"> is provided by higher layers and corresponds to the total power ramp-up requested by higher layers from the first to the last </w:t>
      </w:r>
      <w:r w:rsidRPr="005109DA">
        <w:rPr>
          <w:lang w:val="en-US"/>
        </w:rPr>
        <w:t xml:space="preserve">random access </w:t>
      </w:r>
      <w:r w:rsidRPr="005109DA">
        <w:t xml:space="preserve">preamble </w:t>
      </w:r>
      <w:r w:rsidRPr="005109DA">
        <w:rPr>
          <w:lang w:val="en-US"/>
        </w:rPr>
        <w:t xml:space="preserve">for carrier </w:t>
      </w:r>
      <m:oMath>
        <m:r>
          <w:rPr>
            <w:rFonts w:ascii="Cambria Math" w:hAnsi="Cambria Math"/>
            <w:lang w:val="en-US"/>
          </w:rPr>
          <m:t>f</m:t>
        </m:r>
      </m:oMath>
      <w:r w:rsidRPr="005109DA">
        <w:rPr>
          <w:iCs/>
          <w:lang w:val="en-US"/>
        </w:rPr>
        <w:t xml:space="preserve"> </w:t>
      </w:r>
      <w:r w:rsidRPr="005109DA">
        <w:t xml:space="preserve">in the serving cell </w:t>
      </w:r>
      <m:oMath>
        <m:r>
          <w:rPr>
            <w:rFonts w:ascii="Cambria Math" w:hAnsi="Cambria Math"/>
          </w:rPr>
          <m:t>c</m:t>
        </m:r>
      </m:oMath>
      <w:r w:rsidRPr="00176552">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176552">
        <w:rPr>
          <w:lang w:val="en-US"/>
        </w:rPr>
        <w:t xml:space="preserve"> </w:t>
      </w:r>
      <w:r w:rsidRPr="00176552">
        <w:t xml:space="preserve">is the bandwidth of the PUSCH resource assignment expressed in number of resource blocks for the first PUSCH transmission </w:t>
      </w:r>
      <w:r w:rsidRPr="00176552">
        <w:rPr>
          <w:lang w:val="en-US"/>
        </w:rPr>
        <w:t>on active UL BWP</w:t>
      </w:r>
      <m:oMath>
        <m:r>
          <w:rPr>
            <w:rFonts w:ascii="Cambria Math" w:hAnsi="Cambria Math"/>
            <w:lang w:val="en-US"/>
          </w:rPr>
          <m:t xml:space="preserve"> </m:t>
        </m:r>
        <m:r>
          <w:rPr>
            <w:rFonts w:ascii="Cambria Math" w:hAnsi="Cambria Math"/>
          </w:rPr>
          <m:t>b</m:t>
        </m:r>
      </m:oMath>
      <w:r w:rsidRPr="00176552">
        <w:rPr>
          <w:iCs/>
          <w:lang w:val="en-US"/>
        </w:rPr>
        <w:t xml:space="preserve"> </w:t>
      </w:r>
      <w:r w:rsidRPr="00176552">
        <w:rPr>
          <w:lang w:val="en-US"/>
        </w:rPr>
        <w:t xml:space="preserve">of carrier </w:t>
      </w:r>
      <m:oMath>
        <m:r>
          <w:rPr>
            <w:rFonts w:ascii="Cambria Math" w:hAnsi="Cambria Math"/>
            <w:lang w:val="en-US"/>
          </w:rPr>
          <m:t>f</m:t>
        </m:r>
      </m:oMath>
      <w:r w:rsidRPr="00176552">
        <w:rPr>
          <w:iCs/>
          <w:lang w:val="en-US"/>
        </w:rPr>
        <w:t xml:space="preserve"> of</w:t>
      </w:r>
      <w:r w:rsidRPr="00176552">
        <w:t xml:space="preserve"> serving cell </w:t>
      </w:r>
      <m:oMath>
        <m:r>
          <w:rPr>
            <w:rFonts w:ascii="Cambria Math" w:hAnsi="Cambria Math"/>
          </w:rPr>
          <m:t>c</m:t>
        </m:r>
      </m:oMath>
      <w:r w:rsidRPr="00176552">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176552">
        <w:t xml:space="preserve"> is the power adjustment of first PUSCH transmission </w:t>
      </w:r>
      <w:r w:rsidRPr="00176552">
        <w:rPr>
          <w:lang w:val="en-US"/>
        </w:rPr>
        <w:t xml:space="preserve">on active UL BWP </w:t>
      </w:r>
      <m:oMath>
        <m:r>
          <w:rPr>
            <w:rFonts w:ascii="Cambria Math" w:hAnsi="Cambria Math"/>
          </w:rPr>
          <m:t>b</m:t>
        </m:r>
      </m:oMath>
      <w:r w:rsidRPr="00176552">
        <w:rPr>
          <w:iCs/>
          <w:lang w:val="en-US"/>
        </w:rPr>
        <w:t xml:space="preserve"> </w:t>
      </w:r>
      <w:r w:rsidRPr="00176552">
        <w:rPr>
          <w:lang w:val="en-US"/>
        </w:rPr>
        <w:t xml:space="preserve">of carrier </w:t>
      </w:r>
      <m:oMath>
        <m:r>
          <w:rPr>
            <w:rFonts w:ascii="Cambria Math" w:hAnsi="Cambria Math"/>
            <w:lang w:val="en-US"/>
          </w:rPr>
          <m:t>f</m:t>
        </m:r>
      </m:oMath>
      <w:r w:rsidRPr="00176552">
        <w:rPr>
          <w:iCs/>
          <w:lang w:val="en-US"/>
        </w:rPr>
        <w:t xml:space="preserve"> of</w:t>
      </w:r>
      <w:r w:rsidRPr="00176552">
        <w:t xml:space="preserve"> serving cell </w:t>
      </w:r>
      <m:oMath>
        <m:r>
          <w:rPr>
            <w:rFonts w:ascii="Cambria Math" w:hAnsi="Cambria Math"/>
          </w:rPr>
          <m:t>c</m:t>
        </m:r>
      </m:oMath>
      <w:r w:rsidRPr="00176552">
        <w:t xml:space="preserve">. </w:t>
      </w:r>
    </w:p>
    <w:p w:rsidR="00E62384" w:rsidRDefault="004C704F" w:rsidP="004C704F">
      <w:pPr>
        <w:widowControl/>
        <w:adjustRightInd w:val="0"/>
        <w:snapToGrid w:val="0"/>
        <w:spacing w:after="120" w:line="288" w:lineRule="auto"/>
        <w:rPr>
          <w:rFonts w:ascii="Times New Roman" w:hAnsi="Times New Roman" w:cs="Times New Roman"/>
          <w:bCs/>
          <w:iCs/>
          <w:sz w:val="20"/>
        </w:rPr>
      </w:pPr>
      <w:r>
        <w:rPr>
          <w:rFonts w:ascii="Times New Roman" w:eastAsia="SimSun" w:hAnsi="Times New Roman" w:cs="Times New Roman" w:hint="eastAsia"/>
          <w:kern w:val="0"/>
          <w:sz w:val="20"/>
          <w:szCs w:val="24"/>
          <w:lang w:val="en-GB"/>
        </w:rPr>
        <w:t>I</w:t>
      </w:r>
      <w:r>
        <w:rPr>
          <w:rFonts w:ascii="Times New Roman" w:eastAsia="SimSun" w:hAnsi="Times New Roman" w:cs="Times New Roman"/>
          <w:kern w:val="0"/>
          <w:sz w:val="20"/>
          <w:szCs w:val="24"/>
          <w:lang w:val="en-GB"/>
        </w:rPr>
        <w:t xml:space="preserve">n addition, it has already been agreed to support separate configuration of </w:t>
      </w:r>
      <w:r w:rsidRPr="0036473C">
        <w:rPr>
          <w:rFonts w:ascii="Times New Roman" w:hAnsi="Times New Roman" w:cs="Times New Roman"/>
          <w:bCs/>
          <w:i/>
          <w:iCs/>
          <w:sz w:val="20"/>
        </w:rPr>
        <w:t>preambleReceivedTargetPower</w:t>
      </w:r>
      <w:r>
        <w:rPr>
          <w:rFonts w:ascii="Times New Roman" w:hAnsi="Times New Roman" w:cs="Times New Roman"/>
          <w:bCs/>
          <w:i/>
          <w:iCs/>
          <w:sz w:val="20"/>
        </w:rPr>
        <w:t xml:space="preserve"> </w:t>
      </w:r>
      <w:r w:rsidRPr="005109DA">
        <w:rPr>
          <w:rFonts w:ascii="Times New Roman" w:hAnsi="Times New Roman" w:cs="Times New Roman"/>
          <w:bCs/>
          <w:iCs/>
          <w:sz w:val="20"/>
        </w:rPr>
        <w:t xml:space="preserve">for </w:t>
      </w:r>
      <w:r>
        <w:rPr>
          <w:rFonts w:ascii="Times New Roman" w:hAnsi="Times New Roman" w:cs="Times New Roman"/>
          <w:bCs/>
          <w:iCs/>
          <w:sz w:val="20"/>
        </w:rPr>
        <w:t>additional ROs and legacy ROs</w:t>
      </w:r>
      <w:r w:rsidR="00D410E9">
        <w:rPr>
          <w:rFonts w:ascii="Times New Roman" w:hAnsi="Times New Roman" w:cs="Times New Roman"/>
          <w:bCs/>
          <w:iCs/>
          <w:sz w:val="20"/>
        </w:rPr>
        <w:t xml:space="preserve">. </w:t>
      </w:r>
      <w:r w:rsidR="00E62384">
        <w:rPr>
          <w:rFonts w:ascii="Times New Roman" w:hAnsi="Times New Roman" w:cs="Times New Roman"/>
          <w:bCs/>
          <w:iCs/>
          <w:sz w:val="20"/>
        </w:rPr>
        <w:t xml:space="preserve">And in last </w:t>
      </w:r>
      <w:r w:rsidR="00814D56">
        <w:rPr>
          <w:rFonts w:ascii="Times New Roman" w:hAnsi="Times New Roman" w:cs="Times New Roman"/>
          <w:bCs/>
          <w:iCs/>
          <w:sz w:val="20"/>
        </w:rPr>
        <w:t>RAN1 meeting, it has been agreed that for</w:t>
      </w:r>
      <w:r w:rsidR="00953197">
        <w:rPr>
          <w:rFonts w:ascii="Times New Roman" w:hAnsi="Times New Roman" w:cs="Times New Roman"/>
          <w:bCs/>
          <w:iCs/>
          <w:sz w:val="20"/>
        </w:rPr>
        <w:t xml:space="preserve"> RACH configuration option 1, it depends on the symbol type of Msg3 PUSCH to apply the corresponding </w:t>
      </w:r>
      <w:r w:rsidR="00953197" w:rsidRPr="0036473C">
        <w:rPr>
          <w:rFonts w:ascii="Times New Roman" w:hAnsi="Times New Roman" w:cs="Times New Roman"/>
          <w:bCs/>
          <w:i/>
          <w:iCs/>
          <w:sz w:val="20"/>
        </w:rPr>
        <w:t>preambleReceivedTargetPower</w:t>
      </w:r>
      <w:r w:rsidR="00953197" w:rsidRPr="00953197">
        <w:rPr>
          <w:rFonts w:ascii="Times New Roman" w:hAnsi="Times New Roman" w:cs="Times New Roman"/>
          <w:bCs/>
          <w:iCs/>
          <w:sz w:val="20"/>
        </w:rPr>
        <w:t>.</w:t>
      </w:r>
      <w:r w:rsidR="00953197">
        <w:rPr>
          <w:rFonts w:ascii="Times New Roman" w:hAnsi="Times New Roman" w:cs="Times New Roman"/>
          <w:bCs/>
          <w:i/>
          <w:iCs/>
          <w:sz w:val="20"/>
        </w:rPr>
        <w:t xml:space="preserve"> </w:t>
      </w:r>
      <w:r w:rsidR="00953197" w:rsidRPr="00953197">
        <w:rPr>
          <w:rFonts w:ascii="Times New Roman" w:hAnsi="Times New Roman" w:cs="Times New Roman"/>
          <w:bCs/>
          <w:iCs/>
          <w:sz w:val="20"/>
        </w:rPr>
        <w:t>For</w:t>
      </w:r>
      <w:r w:rsidR="00953197">
        <w:rPr>
          <w:rFonts w:ascii="Times New Roman" w:hAnsi="Times New Roman" w:cs="Times New Roman"/>
          <w:bCs/>
          <w:iCs/>
          <w:sz w:val="20"/>
        </w:rPr>
        <w:t xml:space="preserve"> RACH configuration option 2, we do not see any problem to also apply the above mechanism. So for unified design of RACH configuration option 1 and option 2, we support to extend the above agreement to RACH configuration option 2.</w:t>
      </w:r>
    </w:p>
    <w:p w:rsidR="00953197" w:rsidRPr="00953197" w:rsidRDefault="00953197" w:rsidP="00953197">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2: </w:t>
      </w:r>
      <w:r w:rsidRPr="00953197">
        <w:rPr>
          <w:rFonts w:ascii="Times New Roman" w:eastAsia="SimSun" w:hAnsi="Times New Roman" w:cs="Times New Roman"/>
          <w:b/>
          <w:i/>
          <w:kern w:val="0"/>
          <w:sz w:val="20"/>
          <w:szCs w:val="24"/>
        </w:rPr>
        <w:t xml:space="preserve">For determination of the Msg3 PUSCH transmission power and when separate preambleReceivedTargetPower for additional-ROs is configured for RACH configuration Option </w:t>
      </w:r>
      <w:r>
        <w:rPr>
          <w:rFonts w:ascii="Times New Roman" w:eastAsia="SimSun" w:hAnsi="Times New Roman" w:cs="Times New Roman"/>
          <w:b/>
          <w:i/>
          <w:kern w:val="0"/>
          <w:sz w:val="20"/>
          <w:szCs w:val="24"/>
        </w:rPr>
        <w:t>2:</w:t>
      </w:r>
      <w:r w:rsidRPr="00953197">
        <w:rPr>
          <w:rFonts w:ascii="Times New Roman" w:eastAsia="SimSun" w:hAnsi="Times New Roman" w:cs="Times New Roman"/>
          <w:b/>
          <w:i/>
          <w:kern w:val="0"/>
          <w:sz w:val="20"/>
          <w:szCs w:val="24"/>
        </w:rPr>
        <w:t xml:space="preserve"> </w:t>
      </w:r>
    </w:p>
    <w:p w:rsidR="00E07717" w:rsidRDefault="00953197" w:rsidP="004C704F">
      <w:pPr>
        <w:pStyle w:val="ListParagraph"/>
        <w:widowControl/>
        <w:numPr>
          <w:ilvl w:val="0"/>
          <w:numId w:val="44"/>
        </w:numPr>
        <w:adjustRightInd w:val="0"/>
        <w:snapToGrid w:val="0"/>
        <w:spacing w:after="120" w:line="288" w:lineRule="auto"/>
        <w:ind w:firstLineChars="0"/>
        <w:rPr>
          <w:rFonts w:ascii="Times New Roman" w:eastAsia="SimSun" w:hAnsi="Times New Roman" w:cs="Times New Roman"/>
          <w:b/>
          <w:i/>
          <w:kern w:val="0"/>
          <w:sz w:val="20"/>
          <w:szCs w:val="24"/>
        </w:rPr>
      </w:pPr>
      <w:r w:rsidRPr="00E07717">
        <w:rPr>
          <w:rFonts w:ascii="Times New Roman" w:eastAsia="SimSun" w:hAnsi="Times New Roman" w:cs="Times New Roman"/>
          <w:b/>
          <w:i/>
          <w:kern w:val="0"/>
          <w:sz w:val="20"/>
          <w:szCs w:val="24"/>
        </w:rPr>
        <w:lastRenderedPageBreak/>
        <w:t>preambleReceivedTargetPower configured for legacy-RO is used if Msg3 PUSCH is transmitted in non-SBFD symbols;</w:t>
      </w:r>
    </w:p>
    <w:p w:rsidR="00E62384" w:rsidRPr="00E07717" w:rsidRDefault="00953197" w:rsidP="004C704F">
      <w:pPr>
        <w:pStyle w:val="ListParagraph"/>
        <w:widowControl/>
        <w:numPr>
          <w:ilvl w:val="0"/>
          <w:numId w:val="44"/>
        </w:numPr>
        <w:adjustRightInd w:val="0"/>
        <w:snapToGrid w:val="0"/>
        <w:spacing w:after="120" w:line="288" w:lineRule="auto"/>
        <w:ind w:firstLineChars="0"/>
        <w:rPr>
          <w:rFonts w:ascii="Times New Roman" w:eastAsia="SimSun" w:hAnsi="Times New Roman" w:cs="Times New Roman"/>
          <w:b/>
          <w:i/>
          <w:kern w:val="0"/>
          <w:sz w:val="20"/>
          <w:szCs w:val="24"/>
        </w:rPr>
      </w:pPr>
      <w:r w:rsidRPr="00E07717">
        <w:rPr>
          <w:rFonts w:ascii="Times New Roman" w:eastAsia="SimSun" w:hAnsi="Times New Roman" w:cs="Times New Roman"/>
          <w:b/>
          <w:i/>
          <w:kern w:val="0"/>
          <w:sz w:val="20"/>
          <w:szCs w:val="24"/>
        </w:rPr>
        <w:t>preambleReceivedTargetPower configured for additional-RO is used if Msg3 PUSCH is transmitted in SBFD symbols.</w:t>
      </w:r>
    </w:p>
    <w:p w:rsidR="000A0922" w:rsidRDefault="000A0922" w:rsidP="000A0922">
      <w:pPr>
        <w:widowControl/>
        <w:adjustRightInd w:val="0"/>
        <w:snapToGrid w:val="0"/>
        <w:spacing w:after="120" w:line="288" w:lineRule="auto"/>
        <w:rPr>
          <w:rFonts w:ascii="Times New Roman" w:eastAsia="SimSun" w:hAnsi="Times New Roman" w:cs="Times New Roman"/>
          <w:kern w:val="0"/>
          <w:sz w:val="20"/>
          <w:szCs w:val="24"/>
        </w:rPr>
      </w:pPr>
      <w:r>
        <w:rPr>
          <w:rFonts w:ascii="Times New Roman" w:hAnsi="Times New Roman" w:cs="Times New Roman"/>
          <w:bCs/>
          <w:i/>
          <w:iCs/>
          <w:sz w:val="20"/>
        </w:rPr>
        <w:t xml:space="preserve">For </w:t>
      </w:r>
      <w:r w:rsidRPr="000A0922">
        <w:rPr>
          <w:rFonts w:ascii="Times New Roman" w:hAnsi="Times New Roman" w:cs="Times New Roman"/>
          <w:bCs/>
          <w:i/>
          <w:iCs/>
          <w:sz w:val="20"/>
        </w:rPr>
        <w:t>msg3-DeltaPreamble</w:t>
      </w:r>
      <w:r w:rsidRPr="000A0922">
        <w:rPr>
          <w:rFonts w:ascii="Times New Roman" w:hAnsi="Times New Roman" w:cs="Times New Roman"/>
          <w:bCs/>
          <w:sz w:val="20"/>
        </w:rPr>
        <w:t>/</w:t>
      </w:r>
      <w:r w:rsidRPr="000A0922">
        <w:rPr>
          <w:rFonts w:ascii="Times New Roman" w:hAnsi="Times New Roman" w:cs="Times New Roman"/>
          <w:bCs/>
          <w:i/>
          <w:iCs/>
          <w:sz w:val="20"/>
        </w:rPr>
        <w:t>deltaPreamble</w:t>
      </w:r>
      <w:r w:rsidRPr="000A0922">
        <w:rPr>
          <w:rFonts w:ascii="Times New Roman" w:hAnsi="Times New Roman" w:cs="Times New Roman"/>
          <w:bCs/>
          <w:iCs/>
          <w:sz w:val="20"/>
        </w:rPr>
        <w:t xml:space="preserve">: considering that </w:t>
      </w:r>
      <w:r w:rsidRPr="000A0922">
        <w:rPr>
          <w:rFonts w:ascii="Times New Roman" w:eastAsia="SimSun" w:hAnsi="Times New Roman" w:cs="Times New Roman"/>
          <w:i/>
          <w:kern w:val="0"/>
          <w:sz w:val="20"/>
          <w:szCs w:val="24"/>
        </w:rPr>
        <w:t xml:space="preserve">preambleReceivedTargetPower </w:t>
      </w:r>
      <w:r w:rsidRPr="000A0922">
        <w:rPr>
          <w:rFonts w:ascii="Times New Roman" w:eastAsia="SimSun" w:hAnsi="Times New Roman" w:cs="Times New Roman"/>
          <w:kern w:val="0"/>
          <w:sz w:val="20"/>
          <w:szCs w:val="24"/>
        </w:rPr>
        <w:t xml:space="preserve">has already been agreed to be separately configured for additional RO and legacy RO to cope with different CLI in SBFD symbols and non-SBFD symbols and </w:t>
      </w:r>
      <w:r w:rsidRPr="000A0922">
        <w:rPr>
          <w:rFonts w:ascii="Times New Roman" w:hAnsi="Times New Roman" w:cs="Times New Roman"/>
          <w:bCs/>
          <w:i/>
          <w:iCs/>
          <w:sz w:val="20"/>
        </w:rPr>
        <w:t>msg3-DeltaPreamble</w:t>
      </w:r>
      <w:r w:rsidRPr="000A0922">
        <w:rPr>
          <w:rFonts w:ascii="Times New Roman" w:hAnsi="Times New Roman" w:cs="Times New Roman"/>
          <w:bCs/>
          <w:sz w:val="20"/>
        </w:rPr>
        <w:t>/</w:t>
      </w:r>
      <w:r w:rsidRPr="000A0922">
        <w:rPr>
          <w:rFonts w:ascii="Times New Roman" w:hAnsi="Times New Roman" w:cs="Times New Roman"/>
          <w:bCs/>
          <w:i/>
          <w:iCs/>
          <w:sz w:val="20"/>
        </w:rPr>
        <w:t>deltaPreamble</w:t>
      </w:r>
      <w:r w:rsidRPr="000A0922">
        <w:rPr>
          <w:rFonts w:ascii="Times New Roman" w:eastAsia="SimSun" w:hAnsi="Times New Roman" w:cs="Times New Roman"/>
          <w:kern w:val="0"/>
          <w:sz w:val="20"/>
          <w:szCs w:val="24"/>
        </w:rPr>
        <w:t xml:space="preserve"> only represents the power offset between Msg3 PUSCH and the corresponding PRACH, so it seems not necessary to separate configure </w:t>
      </w:r>
      <w:r w:rsidRPr="000A0922">
        <w:rPr>
          <w:rFonts w:ascii="Times New Roman" w:hAnsi="Times New Roman" w:cs="Times New Roman"/>
          <w:bCs/>
          <w:i/>
          <w:iCs/>
          <w:sz w:val="20"/>
        </w:rPr>
        <w:t>msg3-DeltaPreamble</w:t>
      </w:r>
      <w:r w:rsidRPr="000A0922">
        <w:rPr>
          <w:rFonts w:ascii="Times New Roman" w:hAnsi="Times New Roman" w:cs="Times New Roman"/>
          <w:bCs/>
          <w:sz w:val="20"/>
        </w:rPr>
        <w:t>/</w:t>
      </w:r>
      <w:r w:rsidRPr="000A0922">
        <w:rPr>
          <w:rFonts w:ascii="Times New Roman" w:hAnsi="Times New Roman" w:cs="Times New Roman"/>
          <w:bCs/>
          <w:i/>
          <w:iCs/>
          <w:sz w:val="20"/>
        </w:rPr>
        <w:t>deltaPreamble</w:t>
      </w:r>
      <w:r w:rsidRPr="000A0922">
        <w:rPr>
          <w:rFonts w:ascii="Times New Roman" w:eastAsia="SimSun" w:hAnsi="Times New Roman" w:cs="Times New Roman"/>
          <w:kern w:val="0"/>
          <w:sz w:val="20"/>
          <w:szCs w:val="24"/>
        </w:rPr>
        <w:t xml:space="preserve"> for </w:t>
      </w:r>
      <w:r>
        <w:rPr>
          <w:rFonts w:ascii="Times New Roman" w:eastAsia="SimSun" w:hAnsi="Times New Roman" w:cs="Times New Roman"/>
          <w:kern w:val="0"/>
          <w:sz w:val="20"/>
          <w:szCs w:val="24"/>
        </w:rPr>
        <w:t xml:space="preserve">RACH configuration option 1 considering same PRACH format is used for legacy RO and additional RO. For RACH configuration option 2, </w:t>
      </w:r>
      <w:r w:rsidR="00BC7EE0">
        <w:rPr>
          <w:rFonts w:ascii="Times New Roman" w:eastAsia="SimSun" w:hAnsi="Times New Roman" w:cs="Times New Roman"/>
          <w:kern w:val="0"/>
          <w:sz w:val="20"/>
          <w:szCs w:val="24"/>
        </w:rPr>
        <w:t xml:space="preserve">separate configuration of </w:t>
      </w:r>
      <w:r w:rsidR="00BC7EE0" w:rsidRPr="000A0922">
        <w:rPr>
          <w:rFonts w:ascii="Times New Roman" w:hAnsi="Times New Roman" w:cs="Times New Roman"/>
          <w:bCs/>
          <w:i/>
          <w:iCs/>
          <w:sz w:val="20"/>
        </w:rPr>
        <w:t>msg3-DeltaPreamble</w:t>
      </w:r>
      <w:r w:rsidR="00BC7EE0" w:rsidRPr="000A0922">
        <w:rPr>
          <w:rFonts w:ascii="Times New Roman" w:hAnsi="Times New Roman" w:cs="Times New Roman"/>
          <w:bCs/>
          <w:sz w:val="20"/>
        </w:rPr>
        <w:t>/</w:t>
      </w:r>
      <w:r w:rsidR="00BC7EE0" w:rsidRPr="000A0922">
        <w:rPr>
          <w:rFonts w:ascii="Times New Roman" w:hAnsi="Times New Roman" w:cs="Times New Roman"/>
          <w:bCs/>
          <w:i/>
          <w:iCs/>
          <w:sz w:val="20"/>
        </w:rPr>
        <w:t>deltaPreamble</w:t>
      </w:r>
      <w:r w:rsidR="00BC7EE0">
        <w:rPr>
          <w:rFonts w:ascii="Times New Roman" w:eastAsia="SimSun" w:hAnsi="Times New Roman" w:cs="Times New Roman"/>
          <w:kern w:val="0"/>
          <w:sz w:val="20"/>
          <w:szCs w:val="24"/>
        </w:rPr>
        <w:t xml:space="preserve"> can be supported considering different PRACH format may be configured for legacy RO and additional RO.</w:t>
      </w:r>
    </w:p>
    <w:p w:rsidR="00BC7EE0" w:rsidRDefault="00BC7EE0" w:rsidP="000A0922">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hint="eastAsia"/>
          <w:b/>
          <w:i/>
          <w:sz w:val="20"/>
        </w:rPr>
        <w:t>O</w:t>
      </w:r>
      <w:r>
        <w:rPr>
          <w:rFonts w:ascii="Times New Roman" w:eastAsia="SimSun" w:hAnsi="Times New Roman" w:cs="Times New Roman"/>
          <w:b/>
          <w:i/>
          <w:sz w:val="20"/>
        </w:rPr>
        <w:t>bservation 3: For RACH configuration option 1, c</w:t>
      </w:r>
      <w:r w:rsidRPr="00BC7EE0">
        <w:rPr>
          <w:rFonts w:ascii="Times New Roman" w:eastAsia="SimSun" w:hAnsi="Times New Roman" w:cs="Times New Roman"/>
          <w:b/>
          <w:i/>
          <w:sz w:val="20"/>
        </w:rPr>
        <w:t>onsidering that preambleReceivedTargetPower has already been agreed to be separately configured for additional RO and legacy RO to cope with different CLI levels in SBFD symbols and non-SBFD symbols</w:t>
      </w:r>
      <w:r>
        <w:rPr>
          <w:rFonts w:ascii="Times New Roman" w:eastAsia="SimSun" w:hAnsi="Times New Roman" w:cs="Times New Roman"/>
          <w:b/>
          <w:i/>
          <w:sz w:val="20"/>
        </w:rPr>
        <w:t xml:space="preserve"> and same PRACH format would be used for both legacy RO and additional RO,</w:t>
      </w:r>
      <w:r w:rsidRPr="00BC7EE0">
        <w:rPr>
          <w:rFonts w:ascii="Times New Roman" w:eastAsia="SimSun" w:hAnsi="Times New Roman" w:cs="Times New Roman"/>
          <w:b/>
          <w:i/>
          <w:sz w:val="20"/>
        </w:rPr>
        <w:t xml:space="preserve"> so it is not necessary to separate configure msg3-DeltaPreamble/deltaPreamble for Msg3 PUSCH in SBFD symbols and non-SBFD symbols</w:t>
      </w:r>
      <w:r>
        <w:rPr>
          <w:rFonts w:ascii="Times New Roman" w:eastAsia="SimSun" w:hAnsi="Times New Roman" w:cs="Times New Roman"/>
          <w:b/>
          <w:i/>
          <w:sz w:val="20"/>
        </w:rPr>
        <w:t>.</w:t>
      </w:r>
    </w:p>
    <w:p w:rsidR="00BC7EE0" w:rsidRPr="00BC7EE0" w:rsidRDefault="00BC7EE0" w:rsidP="000A0922">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2: For RACH configuration option 2, support separate configuration of </w:t>
      </w:r>
      <w:r w:rsidRPr="00BC7EE0">
        <w:rPr>
          <w:rFonts w:ascii="Times New Roman" w:eastAsia="SimSun" w:hAnsi="Times New Roman" w:cs="Times New Roman"/>
          <w:b/>
          <w:i/>
          <w:sz w:val="20"/>
        </w:rPr>
        <w:t>msg3-DeltaPreamble/deltaPreamble for Msg3 PUSCH in SBFD symbols and non-SBFD symbols</w:t>
      </w:r>
      <w:r>
        <w:rPr>
          <w:rFonts w:ascii="Times New Roman" w:eastAsia="SimSun" w:hAnsi="Times New Roman" w:cs="Times New Roman"/>
          <w:b/>
          <w:i/>
          <w:sz w:val="20"/>
        </w:rPr>
        <w:t>.</w:t>
      </w:r>
    </w:p>
    <w:p w:rsidR="004151E2" w:rsidRPr="004151E2" w:rsidRDefault="004151E2" w:rsidP="004151E2">
      <w:pPr>
        <w:widowControl/>
        <w:adjustRightInd w:val="0"/>
        <w:snapToGrid w:val="0"/>
        <w:spacing w:after="120" w:line="288" w:lineRule="auto"/>
        <w:rPr>
          <w:rFonts w:ascii="Times New Roman" w:eastAsia="SimSun" w:hAnsi="Times New Roman" w:cs="Times New Roman"/>
          <w:kern w:val="0"/>
          <w:sz w:val="18"/>
          <w:szCs w:val="24"/>
        </w:rPr>
      </w:pPr>
      <w:r>
        <w:rPr>
          <w:rFonts w:ascii="Times New Roman" w:hAnsi="Times New Roman" w:cs="Times New Roman"/>
          <w:i/>
          <w:sz w:val="20"/>
        </w:rPr>
        <w:t xml:space="preserve">For </w:t>
      </w:r>
      <w:r w:rsidRPr="004151E2">
        <w:rPr>
          <w:rFonts w:ascii="Times New Roman" w:hAnsi="Times New Roman" w:cs="Times New Roman"/>
          <w:i/>
          <w:sz w:val="20"/>
        </w:rPr>
        <w:t>msg3-Alpha</w:t>
      </w:r>
      <w:r w:rsidRPr="004151E2">
        <w:rPr>
          <w:rFonts w:ascii="Times New Roman" w:hAnsi="Times New Roman" w:cs="Times New Roman"/>
          <w:sz w:val="20"/>
        </w:rPr>
        <w:t xml:space="preserve">: </w:t>
      </w:r>
      <w:r w:rsidRPr="004151E2">
        <w:rPr>
          <w:rFonts w:ascii="Times New Roman" w:hAnsi="Times New Roman" w:cs="Times New Roman" w:hint="eastAsia"/>
          <w:sz w:val="20"/>
        </w:rPr>
        <w:t>considering</w:t>
      </w:r>
      <w:r w:rsidRPr="004151E2">
        <w:rPr>
          <w:rFonts w:ascii="Times New Roman" w:hAnsi="Times New Roman" w:cs="Times New Roman"/>
          <w:sz w:val="20"/>
        </w:rPr>
        <w:t xml:space="preserve"> that separate configuration of </w:t>
      </w:r>
      <w:r w:rsidRPr="004151E2">
        <w:rPr>
          <w:rFonts w:ascii="Times New Roman" w:hAnsi="Times New Roman" w:cs="Times New Roman"/>
          <w:i/>
          <w:sz w:val="20"/>
        </w:rPr>
        <w:t>P0AlphaSet</w:t>
      </w:r>
      <w:r w:rsidRPr="004151E2">
        <w:rPr>
          <w:rFonts w:ascii="Times New Roman" w:hAnsi="Times New Roman" w:cs="Times New Roman"/>
          <w:sz w:val="20"/>
        </w:rPr>
        <w:t xml:space="preserve">s for PUSCH/PUCCH/SRS transmission in SBFD symbols and non-SBFD symbols has already been supported in AI9.3.1, it is natural to support separate configuration of </w:t>
      </w:r>
      <w:r w:rsidRPr="004151E2">
        <w:rPr>
          <w:rFonts w:ascii="Times New Roman" w:hAnsi="Times New Roman" w:cs="Times New Roman"/>
          <w:i/>
          <w:sz w:val="20"/>
        </w:rPr>
        <w:t>msg3-Alpha</w:t>
      </w:r>
      <w:r w:rsidRPr="004151E2">
        <w:rPr>
          <w:rFonts w:ascii="Times New Roman" w:hAnsi="Times New Roman" w:cs="Times New Roman"/>
          <w:sz w:val="20"/>
        </w:rPr>
        <w:t xml:space="preserve"> for Msg3 PUSCH transmission in SBFD symbols and non-SBFD symbols</w:t>
      </w:r>
    </w:p>
    <w:tbl>
      <w:tblPr>
        <w:tblStyle w:val="TableGrid"/>
        <w:tblW w:w="0" w:type="auto"/>
        <w:tblInd w:w="420" w:type="dxa"/>
        <w:tblLook w:val="04A0" w:firstRow="1" w:lastRow="0" w:firstColumn="1" w:lastColumn="0" w:noHBand="0" w:noVBand="1"/>
      </w:tblPr>
      <w:tblGrid>
        <w:gridCol w:w="8102"/>
      </w:tblGrid>
      <w:tr w:rsidR="004151E2" w:rsidRPr="00B92F9C" w:rsidTr="000865A3">
        <w:tc>
          <w:tcPr>
            <w:tcW w:w="8102" w:type="dxa"/>
          </w:tcPr>
          <w:p w:rsidR="004151E2" w:rsidRPr="005109DA" w:rsidRDefault="004151E2" w:rsidP="00B25840">
            <w:pPr>
              <w:spacing w:line="288" w:lineRule="auto"/>
              <w:rPr>
                <w:rFonts w:ascii="Times New Roman" w:hAnsi="Times New Roman" w:cs="Times New Roman"/>
                <w:b/>
                <w:sz w:val="20"/>
              </w:rPr>
            </w:pPr>
            <w:r w:rsidRPr="005109DA">
              <w:rPr>
                <w:rFonts w:ascii="Times New Roman" w:hAnsi="Times New Roman" w:cs="Times New Roman"/>
                <w:b/>
                <w:sz w:val="20"/>
                <w:highlight w:val="green"/>
              </w:rPr>
              <w:t>Agreement:</w:t>
            </w:r>
          </w:p>
          <w:p w:rsidR="004151E2" w:rsidRPr="005109DA" w:rsidRDefault="004151E2" w:rsidP="00B25840">
            <w:pPr>
              <w:spacing w:line="288" w:lineRule="auto"/>
              <w:rPr>
                <w:rFonts w:ascii="Times New Roman" w:hAnsi="Times New Roman" w:cs="Times New Roman"/>
                <w:sz w:val="20"/>
              </w:rPr>
            </w:pPr>
            <w:r w:rsidRPr="005109DA">
              <w:rPr>
                <w:rFonts w:ascii="Times New Roman" w:hAnsi="Times New Roman" w:cs="Times New Roman"/>
                <w:sz w:val="20"/>
              </w:rPr>
              <w:t xml:space="preserve">For a single TRP scenario, </w:t>
            </w:r>
            <w:r w:rsidRPr="005109DA">
              <w:rPr>
                <w:rFonts w:ascii="Times New Roman" w:eastAsia="Malgun Gothic" w:hAnsi="Times New Roman" w:cs="Times New Roman"/>
                <w:sz w:val="20"/>
              </w:rPr>
              <w:t>for separate UL power control for PUSCH/PUCCH/SRS transmissions in SBFD symbols and non-SBFD symbols based on unified TCI state framework</w:t>
            </w:r>
            <w:r w:rsidRPr="005109DA">
              <w:rPr>
                <w:rFonts w:ascii="Times New Roman" w:hAnsi="Times New Roman" w:cs="Times New Roman"/>
                <w:sz w:val="20"/>
              </w:rPr>
              <w:t xml:space="preserve">, </w:t>
            </w:r>
          </w:p>
          <w:p w:rsidR="004151E2" w:rsidRPr="005109DA" w:rsidRDefault="004151E2" w:rsidP="00B25840">
            <w:pPr>
              <w:pStyle w:val="ListParagraph"/>
              <w:widowControl/>
              <w:numPr>
                <w:ilvl w:val="0"/>
                <w:numId w:val="7"/>
              </w:numPr>
              <w:tabs>
                <w:tab w:val="left" w:pos="0"/>
              </w:tabs>
              <w:spacing w:line="288" w:lineRule="auto"/>
              <w:ind w:firstLineChars="0"/>
              <w:rPr>
                <w:rFonts w:ascii="Times New Roman" w:hAnsi="Times New Roman" w:cs="Times New Roman"/>
                <w:sz w:val="20"/>
              </w:rPr>
            </w:pPr>
            <w:r w:rsidRPr="005109DA">
              <w:rPr>
                <w:rFonts w:ascii="Times New Roman" w:hAnsi="Times New Roman" w:cs="Times New Roman"/>
                <w:sz w:val="20"/>
              </w:rPr>
              <w:t>Option 2: Same unified TCI state is associated with separate UL power control parameters for SBFD symbols and non-SBFD symbols</w:t>
            </w:r>
          </w:p>
          <w:p w:rsidR="004151E2" w:rsidRPr="005109DA" w:rsidRDefault="004151E2" w:rsidP="00B25840">
            <w:pPr>
              <w:pStyle w:val="ListParagraph"/>
              <w:widowControl/>
              <w:numPr>
                <w:ilvl w:val="0"/>
                <w:numId w:val="41"/>
              </w:numPr>
              <w:adjustRightInd w:val="0"/>
              <w:snapToGrid w:val="0"/>
              <w:spacing w:after="120" w:line="288" w:lineRule="auto"/>
              <w:ind w:firstLineChars="0"/>
              <w:rPr>
                <w:rFonts w:ascii="Times New Roman" w:eastAsia="SimSun" w:hAnsi="Times New Roman" w:cs="Times New Roman"/>
                <w:kern w:val="0"/>
                <w:sz w:val="20"/>
                <w:szCs w:val="24"/>
              </w:rPr>
            </w:pPr>
            <w:r w:rsidRPr="005109DA">
              <w:rPr>
                <w:rFonts w:ascii="Times New Roman" w:eastAsia="SimSun" w:hAnsi="Times New Roman" w:cs="Times New Roman"/>
                <w:sz w:val="20"/>
              </w:rPr>
              <w:t>N</w:t>
            </w:r>
            <w:r w:rsidRPr="005109DA">
              <w:rPr>
                <w:rFonts w:ascii="Times New Roman" w:hAnsi="Times New Roman" w:cs="Times New Roman"/>
                <w:sz w:val="20"/>
              </w:rPr>
              <w:t xml:space="preserve">ew </w:t>
            </w:r>
            <w:r w:rsidRPr="005109DA">
              <w:rPr>
                <w:rFonts w:ascii="Times New Roman" w:hAnsi="Times New Roman" w:cs="Times New Roman"/>
                <w:i/>
                <w:sz w:val="20"/>
              </w:rPr>
              <w:t>P0AlphaSet</w:t>
            </w:r>
            <w:r w:rsidRPr="005109DA">
              <w:rPr>
                <w:rFonts w:ascii="Times New Roman" w:hAnsi="Times New Roman" w:cs="Times New Roman"/>
                <w:sz w:val="20"/>
              </w:rPr>
              <w:t xml:space="preserve">s are introduced in </w:t>
            </w:r>
            <w:r w:rsidRPr="005109DA">
              <w:rPr>
                <w:rFonts w:ascii="Times New Roman" w:hAnsi="Times New Roman" w:cs="Times New Roman"/>
                <w:i/>
                <w:sz w:val="20"/>
              </w:rPr>
              <w:t>Uplink-powerControl</w:t>
            </w:r>
            <w:r w:rsidRPr="005109DA">
              <w:rPr>
                <w:rFonts w:ascii="Times New Roman" w:hAnsi="Times New Roman" w:cs="Times New Roman"/>
                <w:sz w:val="20"/>
              </w:rPr>
              <w:t xml:space="preserve"> for SBFD symbols for PUSCH, PUCCH and SRS respectively</w:t>
            </w:r>
          </w:p>
        </w:tc>
      </w:tr>
    </w:tbl>
    <w:p w:rsidR="00506370" w:rsidRPr="000865A3" w:rsidRDefault="000865A3" w:rsidP="00F838A2">
      <w:pPr>
        <w:widowControl/>
        <w:adjustRightInd w:val="0"/>
        <w:snapToGrid w:val="0"/>
        <w:spacing w:beforeLines="50" w:before="120" w:afterLines="50"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3: </w:t>
      </w:r>
      <w:r w:rsidRPr="000865A3">
        <w:rPr>
          <w:rFonts w:ascii="Times New Roman" w:eastAsia="SimSun" w:hAnsi="Times New Roman" w:cs="Times New Roman"/>
          <w:b/>
          <w:i/>
          <w:kern w:val="0"/>
          <w:sz w:val="20"/>
          <w:szCs w:val="24"/>
        </w:rPr>
        <w:t>Support to separate configure msg3-Alpha for Msg3 PUSCH in SBFD symbols and non-SBFD symbols.</w:t>
      </w:r>
    </w:p>
    <w:p w:rsidR="00CE42E8" w:rsidRDefault="00CE42E8" w:rsidP="004C704F">
      <w:pPr>
        <w:widowControl/>
        <w:adjustRightInd w:val="0"/>
        <w:snapToGrid w:val="0"/>
        <w:spacing w:after="120" w:line="288" w:lineRule="auto"/>
        <w:rPr>
          <w:rFonts w:ascii="Times New Roman" w:hAnsi="Times New Roman" w:cs="Times New Roman"/>
          <w:iCs/>
        </w:rPr>
      </w:pPr>
      <w:r>
        <w:rPr>
          <w:rFonts w:ascii="Times New Roman" w:hAnsi="Times New Roman" w:cs="Times New Roman" w:hint="eastAsia"/>
          <w:bCs/>
          <w:iCs/>
          <w:sz w:val="20"/>
        </w:rPr>
        <w:t>F</w:t>
      </w:r>
      <w:r>
        <w:rPr>
          <w:rFonts w:ascii="Times New Roman" w:hAnsi="Times New Roman" w:cs="Times New Roman"/>
          <w:bCs/>
          <w:iCs/>
          <w:sz w:val="20"/>
        </w:rPr>
        <w:t xml:space="preserve">or the closed loop power control parameter of Msg 3 PUSCH, it includes two part, one is the total power ramp-up from the first PRACH attempt to the latest PRACH attempt, another comes from the TPC command, that is,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0,l</m:t>
            </m:r>
          </m:e>
        </m:d>
        <m:r>
          <w:rPr>
            <w:rFonts w:ascii="Cambria Math" w:hAns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hint="eastAsia"/>
          <w:iCs/>
        </w:rPr>
        <w:t>.</w:t>
      </w:r>
      <w:r>
        <w:rPr>
          <w:rFonts w:ascii="Times New Roman" w:hAnsi="Times New Roman" w:cs="Times New Roman"/>
          <w:iCs/>
        </w:rPr>
        <w:t xml:space="preserve"> In addition, as the conclusion made in last RAN1 meeting, there is no restriction on combination of RO type of the latest PRACH transmission and the symbol type </w:t>
      </w:r>
      <w:r w:rsidR="00405990">
        <w:rPr>
          <w:rFonts w:ascii="Times New Roman" w:hAnsi="Times New Roman" w:cs="Times New Roman"/>
          <w:iCs/>
        </w:rPr>
        <w:t>of the following Msg3 PUSCH transmission, there would be totally four scheduling cases:</w:t>
      </w:r>
    </w:p>
    <w:p w:rsidR="00405990" w:rsidRPr="00405990" w:rsidRDefault="00405990" w:rsidP="00405990">
      <w:pPr>
        <w:pStyle w:val="ListParagraph"/>
        <w:widowControl/>
        <w:numPr>
          <w:ilvl w:val="0"/>
          <w:numId w:val="45"/>
        </w:numPr>
        <w:adjustRightInd w:val="0"/>
        <w:snapToGrid w:val="0"/>
        <w:spacing w:after="120" w:line="288" w:lineRule="auto"/>
        <w:ind w:firstLineChars="0"/>
        <w:rPr>
          <w:rFonts w:ascii="Times New Roman" w:hAnsi="Times New Roman" w:cs="Times New Roman"/>
          <w:bCs/>
          <w:iCs/>
          <w:sz w:val="20"/>
          <w:szCs w:val="20"/>
        </w:rPr>
      </w:pPr>
      <w:r>
        <w:rPr>
          <w:rFonts w:ascii="Times New Roman" w:hAnsi="Times New Roman" w:cs="Times New Roman"/>
          <w:bCs/>
          <w:iCs/>
          <w:sz w:val="20"/>
          <w:szCs w:val="20"/>
        </w:rPr>
        <w:t>C</w:t>
      </w:r>
      <w:r w:rsidRPr="00405990">
        <w:rPr>
          <w:rFonts w:ascii="Times New Roman" w:hAnsi="Times New Roman" w:cs="Times New Roman"/>
          <w:bCs/>
          <w:iCs/>
          <w:sz w:val="20"/>
          <w:szCs w:val="20"/>
        </w:rPr>
        <w:t>ase 1:</w:t>
      </w:r>
      <w:r w:rsidRPr="00405990">
        <w:rPr>
          <w:sz w:val="20"/>
          <w:szCs w:val="20"/>
        </w:rPr>
        <w:t xml:space="preserve"> </w:t>
      </w:r>
      <w:r w:rsidRPr="00405990">
        <w:rPr>
          <w:rFonts w:ascii="Times New Roman" w:hAnsi="Times New Roman" w:cs="Times New Roman"/>
          <w:bCs/>
          <w:iCs/>
          <w:sz w:val="20"/>
          <w:szCs w:val="20"/>
        </w:rPr>
        <w:t>The latest PRACH transmission is in legacy-RO for CFRA, Msg3 PUSCH transmission is in SBFD symbols;</w:t>
      </w:r>
    </w:p>
    <w:p w:rsidR="00405990" w:rsidRPr="00405990" w:rsidRDefault="00405990" w:rsidP="00405990">
      <w:pPr>
        <w:pStyle w:val="ListParagraph"/>
        <w:widowControl/>
        <w:numPr>
          <w:ilvl w:val="0"/>
          <w:numId w:val="45"/>
        </w:numPr>
        <w:adjustRightInd w:val="0"/>
        <w:snapToGrid w:val="0"/>
        <w:spacing w:after="120" w:line="288" w:lineRule="auto"/>
        <w:ind w:firstLineChars="0"/>
        <w:rPr>
          <w:rFonts w:ascii="Times New Roman" w:hAnsi="Times New Roman" w:cs="Times New Roman"/>
          <w:bCs/>
          <w:iCs/>
          <w:sz w:val="20"/>
          <w:szCs w:val="20"/>
        </w:rPr>
      </w:pPr>
      <w:r w:rsidRPr="00405990">
        <w:rPr>
          <w:rFonts w:ascii="Times New Roman" w:hAnsi="Times New Roman" w:cs="Times New Roman"/>
          <w:bCs/>
          <w:iCs/>
          <w:sz w:val="20"/>
          <w:szCs w:val="20"/>
        </w:rPr>
        <w:t xml:space="preserve">Case </w:t>
      </w:r>
      <w:r>
        <w:rPr>
          <w:rFonts w:ascii="Times New Roman" w:hAnsi="Times New Roman" w:cs="Times New Roman"/>
          <w:bCs/>
          <w:iCs/>
          <w:sz w:val="20"/>
          <w:szCs w:val="20"/>
        </w:rPr>
        <w:t>2</w:t>
      </w:r>
      <w:r w:rsidRPr="00405990">
        <w:rPr>
          <w:rFonts w:ascii="Times New Roman" w:hAnsi="Times New Roman" w:cs="Times New Roman"/>
          <w:bCs/>
          <w:iCs/>
          <w:sz w:val="20"/>
          <w:szCs w:val="20"/>
        </w:rPr>
        <w:t>: The latest PRACH transmission is in legacy-RO, Msg3 PUSCH transmission is in non-SBFD symbols;</w:t>
      </w:r>
    </w:p>
    <w:p w:rsidR="00405990" w:rsidRPr="00405990" w:rsidRDefault="00405990" w:rsidP="00405990">
      <w:pPr>
        <w:pStyle w:val="ListParagraph"/>
        <w:widowControl/>
        <w:numPr>
          <w:ilvl w:val="0"/>
          <w:numId w:val="45"/>
        </w:numPr>
        <w:adjustRightInd w:val="0"/>
        <w:snapToGrid w:val="0"/>
        <w:spacing w:after="120" w:line="288" w:lineRule="auto"/>
        <w:ind w:firstLineChars="0"/>
        <w:rPr>
          <w:rFonts w:ascii="Times New Roman" w:hAnsi="Times New Roman" w:cs="Times New Roman"/>
          <w:bCs/>
          <w:iCs/>
          <w:sz w:val="20"/>
          <w:szCs w:val="20"/>
        </w:rPr>
      </w:pPr>
      <w:r w:rsidRPr="00405990">
        <w:rPr>
          <w:rFonts w:ascii="Times New Roman" w:hAnsi="Times New Roman" w:cs="Times New Roman"/>
          <w:bCs/>
          <w:iCs/>
          <w:sz w:val="20"/>
          <w:szCs w:val="20"/>
        </w:rPr>
        <w:t xml:space="preserve">Case </w:t>
      </w:r>
      <w:r>
        <w:rPr>
          <w:rFonts w:ascii="Times New Roman" w:hAnsi="Times New Roman" w:cs="Times New Roman"/>
          <w:bCs/>
          <w:iCs/>
          <w:sz w:val="20"/>
          <w:szCs w:val="20"/>
        </w:rPr>
        <w:t>3</w:t>
      </w:r>
      <w:r w:rsidRPr="00405990">
        <w:rPr>
          <w:rFonts w:ascii="Times New Roman" w:hAnsi="Times New Roman" w:cs="Times New Roman"/>
          <w:bCs/>
          <w:iCs/>
          <w:sz w:val="20"/>
          <w:szCs w:val="20"/>
        </w:rPr>
        <w:t>: The latest PRACH transmission is in additional-RO, Msg3 PUSCH transmission is in SBFD symbols;</w:t>
      </w:r>
    </w:p>
    <w:p w:rsidR="00405990" w:rsidRPr="00405990" w:rsidRDefault="00405990" w:rsidP="00405990">
      <w:pPr>
        <w:pStyle w:val="ListParagraph"/>
        <w:widowControl/>
        <w:numPr>
          <w:ilvl w:val="0"/>
          <w:numId w:val="45"/>
        </w:numPr>
        <w:adjustRightInd w:val="0"/>
        <w:snapToGrid w:val="0"/>
        <w:spacing w:after="120" w:line="288" w:lineRule="auto"/>
        <w:ind w:firstLineChars="0"/>
        <w:rPr>
          <w:rFonts w:ascii="Times New Roman" w:hAnsi="Times New Roman" w:cs="Times New Roman"/>
          <w:bCs/>
          <w:iCs/>
          <w:sz w:val="20"/>
          <w:szCs w:val="20"/>
        </w:rPr>
      </w:pPr>
      <w:r w:rsidRPr="00405990">
        <w:rPr>
          <w:rFonts w:ascii="Times New Roman" w:hAnsi="Times New Roman" w:cs="Times New Roman"/>
          <w:bCs/>
          <w:iCs/>
          <w:sz w:val="20"/>
          <w:szCs w:val="20"/>
        </w:rPr>
        <w:lastRenderedPageBreak/>
        <w:t xml:space="preserve">Case </w:t>
      </w:r>
      <w:r>
        <w:rPr>
          <w:rFonts w:ascii="Times New Roman" w:hAnsi="Times New Roman" w:cs="Times New Roman"/>
          <w:bCs/>
          <w:iCs/>
          <w:sz w:val="20"/>
          <w:szCs w:val="20"/>
        </w:rPr>
        <w:t>4</w:t>
      </w:r>
      <w:r w:rsidRPr="00405990">
        <w:rPr>
          <w:rFonts w:ascii="Times New Roman" w:hAnsi="Times New Roman" w:cs="Times New Roman"/>
          <w:bCs/>
          <w:iCs/>
          <w:sz w:val="20"/>
          <w:szCs w:val="20"/>
        </w:rPr>
        <w:t>: The latest PRACH transmission is in additional-RO, Msg3 PUSCH transmission is in non-SBFD symbols.</w:t>
      </w:r>
    </w:p>
    <w:p w:rsidR="00405990" w:rsidRPr="00405990" w:rsidRDefault="005E2629" w:rsidP="00405990">
      <w:pPr>
        <w:widowControl/>
        <w:adjustRightInd w:val="0"/>
        <w:snapToGrid w:val="0"/>
        <w:spacing w:after="120" w:line="288" w:lineRule="auto"/>
        <w:rPr>
          <w:rFonts w:ascii="Times New Roman" w:hAnsi="Times New Roman" w:cs="Times New Roman"/>
          <w:bCs/>
          <w:iCs/>
          <w:sz w:val="20"/>
        </w:rPr>
      </w:pPr>
      <w:r>
        <w:rPr>
          <w:rFonts w:ascii="Times New Roman" w:hAnsi="Times New Roman" w:cs="Times New Roman"/>
          <w:bCs/>
          <w:iCs/>
          <w:sz w:val="20"/>
        </w:rPr>
        <w:t>Take</w:t>
      </w:r>
      <w:r w:rsidR="00854A0D">
        <w:rPr>
          <w:rFonts w:ascii="Times New Roman" w:hAnsi="Times New Roman" w:cs="Times New Roman"/>
          <w:bCs/>
          <w:iCs/>
          <w:sz w:val="20"/>
        </w:rPr>
        <w:t xml:space="preserve"> Case 4</w:t>
      </w:r>
      <w:r>
        <w:rPr>
          <w:rFonts w:ascii="Times New Roman" w:hAnsi="Times New Roman" w:cs="Times New Roman"/>
          <w:bCs/>
          <w:iCs/>
          <w:sz w:val="20"/>
        </w:rPr>
        <w:t xml:space="preserve"> as an example</w:t>
      </w:r>
      <w:r w:rsidR="00854A0D">
        <w:rPr>
          <w:rFonts w:ascii="Times New Roman" w:hAnsi="Times New Roman" w:cs="Times New Roman"/>
          <w:bCs/>
          <w:iCs/>
          <w:sz w:val="20"/>
        </w:rPr>
        <w:t xml:space="preserve">, if the </w:t>
      </w:r>
      <w:r w:rsidR="007F3437">
        <w:rPr>
          <w:rFonts w:ascii="Times New Roman" w:hAnsi="Times New Roman" w:cs="Times New Roman"/>
          <w:bCs/>
          <w:iCs/>
          <w:sz w:val="20"/>
        </w:rPr>
        <w:t>PRACH transmission is in additional RO, but Msg 3 PUSCH is scheduled in non-SBFD symbols, then it would be problematic to follow the legacy rule to use the total power ramp-up from the first to the latest PRACH attempt to determine Msg 3 PUSCH transmission power as</w:t>
      </w:r>
      <w:r w:rsidR="0032174C">
        <w:rPr>
          <w:rFonts w:ascii="Times New Roman" w:hAnsi="Times New Roman" w:cs="Times New Roman"/>
          <w:bCs/>
          <w:iCs/>
          <w:sz w:val="20"/>
        </w:rPr>
        <w:t xml:space="preserve"> the CLI status may be different </w:t>
      </w:r>
      <w:r>
        <w:rPr>
          <w:rFonts w:ascii="Times New Roman" w:hAnsi="Times New Roman" w:cs="Times New Roman"/>
          <w:bCs/>
          <w:iCs/>
          <w:sz w:val="20"/>
        </w:rPr>
        <w:t>for additional ROs and Msg3 PUSCH in non-SBFD symbols. This problem arises not only in case 1 and case 4, but also when UE switches RO type</w:t>
      </w:r>
      <w:r w:rsidR="007479FF">
        <w:rPr>
          <w:rFonts w:ascii="Times New Roman" w:hAnsi="Times New Roman" w:cs="Times New Roman"/>
          <w:bCs/>
          <w:iCs/>
          <w:sz w:val="20"/>
        </w:rPr>
        <w:t xml:space="preserve"> in one RACH procedure. Therefore, RAN1 needs to discuss how to use the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r>
          <w:rPr>
            <w:rFonts w:ascii="Cambria Math" w:hAnsi="Cambria Math"/>
          </w:rPr>
          <m:t xml:space="preserve"> </m:t>
        </m:r>
      </m:oMath>
      <w:r w:rsidR="007479FF">
        <w:rPr>
          <w:rFonts w:ascii="Times New Roman" w:hAnsi="Times New Roman" w:cs="Times New Roman"/>
          <w:bCs/>
          <w:iCs/>
          <w:sz w:val="20"/>
        </w:rPr>
        <w:t xml:space="preserve">to determine the following Msg 3 PUSCH transmission power in case of the RO type of at least one PRACH attempt and the symbol type of Msg 3 PUSCH transmission </w:t>
      </w:r>
      <w:r w:rsidR="00BF5D00">
        <w:rPr>
          <w:rFonts w:ascii="Times New Roman" w:hAnsi="Times New Roman" w:cs="Times New Roman"/>
          <w:bCs/>
          <w:iCs/>
          <w:sz w:val="20"/>
        </w:rPr>
        <w:t>do not correspond.</w:t>
      </w:r>
    </w:p>
    <w:p w:rsidR="00ED3124" w:rsidRDefault="00BF5D00" w:rsidP="005109DA">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Proposal 4</w:t>
      </w:r>
      <w:r w:rsidR="00FD65BA" w:rsidRPr="0036473C">
        <w:rPr>
          <w:rFonts w:ascii="Times New Roman" w:eastAsia="SimSun" w:hAnsi="Times New Roman" w:cs="Times New Roman"/>
          <w:b/>
          <w:i/>
          <w:kern w:val="0"/>
          <w:sz w:val="20"/>
          <w:szCs w:val="24"/>
        </w:rPr>
        <w:t>:</w:t>
      </w:r>
      <w:r w:rsidR="00AB21D1">
        <w:rPr>
          <w:rFonts w:ascii="Times New Roman" w:eastAsia="SimSun" w:hAnsi="Times New Roman" w:cs="Times New Roman"/>
          <w:b/>
          <w:i/>
          <w:kern w:val="0"/>
          <w:sz w:val="20"/>
          <w:szCs w:val="24"/>
        </w:rPr>
        <w:t xml:space="preserve"> </w:t>
      </w:r>
      <w:r w:rsidR="004409DE">
        <w:rPr>
          <w:rFonts w:ascii="Times New Roman" w:eastAsia="SimSun" w:hAnsi="Times New Roman" w:cs="Times New Roman"/>
          <w:b/>
          <w:i/>
          <w:kern w:val="0"/>
          <w:sz w:val="20"/>
          <w:szCs w:val="24"/>
        </w:rPr>
        <w:t xml:space="preserve">For the closed loop power control parameter of Msg3 PUSCH, RAN1 needs to discuss how to use the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rampup_requested,b,f,c</m:t>
            </m:r>
          </m:sub>
        </m:sSub>
        <m:r>
          <w:rPr>
            <w:rFonts w:ascii="Cambria Math" w:hAnsi="Cambria Math"/>
          </w:rPr>
          <m:t xml:space="preserve"> </m:t>
        </m:r>
      </m:oMath>
      <w:r w:rsidR="004409DE">
        <w:rPr>
          <w:rFonts w:ascii="Times New Roman" w:eastAsia="SimSun" w:hAnsi="Times New Roman" w:cs="Times New Roman"/>
          <w:b/>
          <w:i/>
          <w:kern w:val="0"/>
          <w:sz w:val="20"/>
          <w:szCs w:val="24"/>
        </w:rPr>
        <w:t>to determine the Msg3 PUSCH transmission power in case of the RO type of at least one PRACH attempt and the symbol type of Msg3 PUSCH do not correspond.</w:t>
      </w:r>
    </w:p>
    <w:p w:rsidR="00747E18" w:rsidRDefault="00B25840" w:rsidP="005109DA">
      <w:pPr>
        <w:widowControl/>
        <w:adjustRightInd w:val="0"/>
        <w:snapToGrid w:val="0"/>
        <w:spacing w:after="120" w:line="288" w:lineRule="auto"/>
        <w:rPr>
          <w:rFonts w:ascii="Times New Roman" w:eastAsia="SimSun" w:hAnsi="Times New Roman" w:cs="Times New Roman"/>
          <w:sz w:val="20"/>
          <w:szCs w:val="20"/>
        </w:rPr>
      </w:pPr>
      <w:r>
        <w:rPr>
          <w:rFonts w:ascii="Times New Roman" w:eastAsia="SimSun" w:hAnsi="Times New Roman" w:cs="Times New Roman" w:hint="eastAsia"/>
          <w:kern w:val="0"/>
          <w:sz w:val="20"/>
          <w:szCs w:val="24"/>
        </w:rPr>
        <w:t>F</w:t>
      </w:r>
      <w:r>
        <w:rPr>
          <w:rFonts w:ascii="Times New Roman" w:eastAsia="SimSun" w:hAnsi="Times New Roman" w:cs="Times New Roman"/>
          <w:kern w:val="0"/>
          <w:sz w:val="20"/>
          <w:szCs w:val="24"/>
        </w:rPr>
        <w:t xml:space="preserve">or the case where there is no RO switching in one RACH procedure and the RO type </w:t>
      </w:r>
      <w:r w:rsidR="00E80364">
        <w:rPr>
          <w:rFonts w:ascii="Times New Roman" w:eastAsia="SimSun" w:hAnsi="Times New Roman" w:cs="Times New Roman"/>
          <w:kern w:val="0"/>
          <w:sz w:val="20"/>
          <w:szCs w:val="24"/>
        </w:rPr>
        <w:t xml:space="preserve">of the PRACH transmission and the symbol type of Msg3 PUSCH transmission do not correspond, </w:t>
      </w:r>
      <w:r w:rsidR="001B15F8">
        <w:rPr>
          <w:rFonts w:ascii="Times New Roman" w:eastAsia="SimSun" w:hAnsi="Times New Roman" w:cs="Times New Roman"/>
          <w:kern w:val="0"/>
          <w:sz w:val="20"/>
          <w:szCs w:val="24"/>
        </w:rPr>
        <w:t xml:space="preserve">we can use </w:t>
      </w:r>
      <w:r w:rsidR="00A2046C">
        <w:rPr>
          <w:rFonts w:ascii="Times New Roman" w:eastAsia="SimSun" w:hAnsi="Times New Roman" w:cs="Times New Roman"/>
          <w:kern w:val="0"/>
          <w:sz w:val="20"/>
          <w:szCs w:val="24"/>
        </w:rPr>
        <w:t xml:space="preserve">the </w:t>
      </w:r>
      <w:r w:rsidR="00944498">
        <w:rPr>
          <w:rFonts w:ascii="Times New Roman" w:eastAsia="SimSun" w:hAnsi="Times New Roman" w:cs="Times New Roman"/>
          <w:kern w:val="0"/>
          <w:sz w:val="20"/>
          <w:szCs w:val="24"/>
        </w:rPr>
        <w:t xml:space="preserve">corresponding power ramping step based on the symbol type of Msg3 PUSCH transmission to determine total power ramp-up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00944498">
        <w:rPr>
          <w:rFonts w:ascii="Times New Roman" w:eastAsia="SimSun" w:hAnsi="Times New Roman" w:cs="Times New Roman" w:hint="eastAsia"/>
        </w:rPr>
        <w:t>,</w:t>
      </w:r>
      <w:r w:rsidR="00944498">
        <w:rPr>
          <w:rFonts w:ascii="Times New Roman" w:eastAsia="SimSun" w:hAnsi="Times New Roman" w:cs="Times New Roman"/>
        </w:rPr>
        <w:t xml:space="preserve"> </w:t>
      </w:r>
      <w:r w:rsidR="00944498" w:rsidRPr="00944498">
        <w:rPr>
          <w:rFonts w:ascii="Times New Roman" w:eastAsia="SimSun" w:hAnsi="Times New Roman" w:cs="Times New Roman"/>
          <w:sz w:val="20"/>
          <w:szCs w:val="20"/>
        </w:rPr>
        <w:t>specifically,</w:t>
      </w:r>
    </w:p>
    <w:p w:rsidR="00CF3217" w:rsidRPr="004E2FA8" w:rsidRDefault="00CF3217" w:rsidP="00CF3217">
      <w:pPr>
        <w:pStyle w:val="ListParagraph"/>
        <w:widowControl/>
        <w:numPr>
          <w:ilvl w:val="0"/>
          <w:numId w:val="46"/>
        </w:numPr>
        <w:adjustRightInd w:val="0"/>
        <w:snapToGrid w:val="0"/>
        <w:spacing w:after="120" w:line="288" w:lineRule="auto"/>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If Msg3 PUSCH is transmitted in non-SBFD symbols, the total power ramp-up to determine </w:t>
      </w:r>
      <w:r w:rsidRPr="004E2FA8">
        <w:rPr>
          <w:rFonts w:ascii="Times New Roman" w:eastAsia="SimSun" w:hAnsi="Times New Roman" w:cs="Times New Roman"/>
          <w:kern w:val="0"/>
          <w:sz w:val="20"/>
          <w:szCs w:val="24"/>
        </w:rPr>
        <w:t xml:space="preserve">Msg 3 PUSCH transmission power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rampup_requested</m:t>
            </m:r>
            <m:r>
              <w:rPr>
                <w:rFonts w:ascii="Cambria Math" w:hAnsi="Cambria Math" w:cs="Times New Roman"/>
                <w:sz w:val="20"/>
                <w:szCs w:val="20"/>
              </w:rPr>
              <m:t>,b,f,c</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power ramping counter-1</m:t>
            </m:r>
          </m:e>
        </m:d>
        <m:r>
          <w:rPr>
            <w:rFonts w:ascii="Cambria Math" w:hAnsi="Cambria Math" w:cs="Times New Roman"/>
            <w:sz w:val="20"/>
            <w:szCs w:val="20"/>
          </w:rPr>
          <m:t>×power ramping step for legacy ROs</m:t>
        </m:r>
      </m:oMath>
      <w:r w:rsidRPr="004E2FA8">
        <w:rPr>
          <w:rFonts w:ascii="Times New Roman" w:eastAsia="SimSun" w:hAnsi="Times New Roman" w:cs="Times New Roman"/>
          <w:sz w:val="20"/>
          <w:szCs w:val="20"/>
        </w:rPr>
        <w:t>;</w:t>
      </w:r>
    </w:p>
    <w:p w:rsidR="00CF3217" w:rsidRPr="004E2FA8" w:rsidRDefault="00CF3217" w:rsidP="00CF3217">
      <w:pPr>
        <w:pStyle w:val="ListParagraph"/>
        <w:widowControl/>
        <w:numPr>
          <w:ilvl w:val="0"/>
          <w:numId w:val="46"/>
        </w:numPr>
        <w:adjustRightInd w:val="0"/>
        <w:snapToGrid w:val="0"/>
        <w:spacing w:after="120" w:line="288" w:lineRule="auto"/>
        <w:ind w:firstLineChars="0"/>
        <w:rPr>
          <w:rFonts w:ascii="Times New Roman" w:eastAsia="SimSun" w:hAnsi="Times New Roman" w:cs="Times New Roman"/>
          <w:kern w:val="0"/>
          <w:sz w:val="20"/>
          <w:szCs w:val="24"/>
        </w:rPr>
      </w:pPr>
      <w:r w:rsidRPr="004E2FA8">
        <w:rPr>
          <w:rFonts w:ascii="Times New Roman" w:eastAsia="SimSun" w:hAnsi="Times New Roman" w:cs="Times New Roman"/>
          <w:kern w:val="0"/>
          <w:sz w:val="20"/>
          <w:szCs w:val="24"/>
        </w:rPr>
        <w:t xml:space="preserve">If Msg3 PUSCH is transmitted in SBFD symbols, the total power ramp-up to determine Msg 3 PUSCH transmission power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rampup_requested</m:t>
            </m:r>
            <m:r>
              <w:rPr>
                <w:rFonts w:ascii="Cambria Math" w:hAnsi="Cambria Math" w:cs="Times New Roman"/>
                <w:sz w:val="20"/>
                <w:szCs w:val="20"/>
              </w:rPr>
              <m:t>,b,f,c</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power ramping counter-1</m:t>
            </m:r>
          </m:e>
        </m:d>
        <m:r>
          <w:rPr>
            <w:rFonts w:ascii="Cambria Math" w:hAnsi="Cambria Math" w:cs="Times New Roman"/>
            <w:sz w:val="20"/>
            <w:szCs w:val="20"/>
          </w:rPr>
          <m:t>×power ramping step for additional ROs</m:t>
        </m:r>
      </m:oMath>
      <w:r w:rsidR="0022168A" w:rsidRPr="004E2FA8">
        <w:rPr>
          <w:rFonts w:ascii="Times New Roman" w:eastAsia="SimSun" w:hAnsi="Times New Roman" w:cs="Times New Roman"/>
          <w:sz w:val="20"/>
          <w:szCs w:val="20"/>
        </w:rPr>
        <w:t>.</w:t>
      </w:r>
    </w:p>
    <w:p w:rsidR="0022168A" w:rsidRPr="004E2FA8" w:rsidRDefault="0022168A" w:rsidP="0022168A">
      <w:pPr>
        <w:widowControl/>
        <w:adjustRightInd w:val="0"/>
        <w:snapToGrid w:val="0"/>
        <w:spacing w:after="120" w:line="288" w:lineRule="auto"/>
        <w:rPr>
          <w:rFonts w:ascii="Times New Roman" w:eastAsia="SimSun" w:hAnsi="Times New Roman" w:cs="Times New Roman"/>
          <w:kern w:val="0"/>
          <w:sz w:val="20"/>
          <w:szCs w:val="24"/>
        </w:rPr>
      </w:pPr>
      <w:r w:rsidRPr="004E2FA8">
        <w:rPr>
          <w:rFonts w:ascii="Times New Roman" w:eastAsia="SimSun" w:hAnsi="Times New Roman" w:cs="Times New Roman"/>
          <w:kern w:val="0"/>
          <w:sz w:val="20"/>
          <w:szCs w:val="24"/>
        </w:rPr>
        <w:t>The above design can be simply extend</w:t>
      </w:r>
      <w:r w:rsidR="00554DCD" w:rsidRPr="004E2FA8">
        <w:rPr>
          <w:rFonts w:ascii="Times New Roman" w:eastAsia="SimSun" w:hAnsi="Times New Roman" w:cs="Times New Roman"/>
          <w:kern w:val="0"/>
          <w:sz w:val="20"/>
          <w:szCs w:val="24"/>
        </w:rPr>
        <w:t>ed</w:t>
      </w:r>
      <w:r w:rsidRPr="004E2FA8">
        <w:rPr>
          <w:rFonts w:ascii="Times New Roman" w:eastAsia="SimSun" w:hAnsi="Times New Roman" w:cs="Times New Roman"/>
          <w:kern w:val="0"/>
          <w:sz w:val="20"/>
          <w:szCs w:val="24"/>
        </w:rPr>
        <w:t xml:space="preserve"> to the case where there is RO switching in one RACH procedure.</w:t>
      </w:r>
    </w:p>
    <w:p w:rsidR="00554DCD" w:rsidRPr="004E2FA8" w:rsidRDefault="0022168A" w:rsidP="0022168A">
      <w:pPr>
        <w:widowControl/>
        <w:adjustRightInd w:val="0"/>
        <w:snapToGrid w:val="0"/>
        <w:spacing w:after="120" w:line="288" w:lineRule="auto"/>
        <w:rPr>
          <w:rFonts w:ascii="Times New Roman" w:eastAsia="SimSun" w:hAnsi="Times New Roman" w:cs="Times New Roman"/>
          <w:b/>
          <w:i/>
          <w:kern w:val="0"/>
          <w:sz w:val="20"/>
          <w:szCs w:val="24"/>
        </w:rPr>
      </w:pPr>
      <w:r w:rsidRPr="004E2FA8">
        <w:rPr>
          <w:rFonts w:ascii="Times New Roman" w:eastAsia="SimSun" w:hAnsi="Times New Roman" w:cs="Times New Roman"/>
          <w:b/>
          <w:i/>
          <w:kern w:val="0"/>
          <w:sz w:val="20"/>
          <w:szCs w:val="24"/>
        </w:rPr>
        <w:t>Proposal 5: For determination of the Msg3 PUSCH transmission power</w:t>
      </w:r>
      <w:r w:rsidR="00554DCD" w:rsidRPr="004E2FA8">
        <w:rPr>
          <w:rFonts w:ascii="Times New Roman" w:eastAsia="SimSun" w:hAnsi="Times New Roman" w:cs="Times New Roman"/>
          <w:b/>
          <w:i/>
          <w:kern w:val="0"/>
          <w:sz w:val="20"/>
          <w:szCs w:val="24"/>
        </w:rPr>
        <w:t xml:space="preserve"> when separate power ramping step for legacy RO and additional RO is configured, use the corresponding power ramping step based on the symbol type of Msg3 PUSCH transmission to determine total power ramp-up </w:t>
      </w:r>
      <m:oMath>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P</m:t>
            </m:r>
          </m:e>
          <m:sub>
            <m:r>
              <m:rPr>
                <m:sty m:val="bi"/>
              </m:rPr>
              <w:rPr>
                <w:rFonts w:ascii="Cambria Math" w:hAnsi="Cambria Math" w:cs="Times New Roman"/>
              </w:rPr>
              <m:t>rampup_requested,b,f,c</m:t>
            </m:r>
          </m:sub>
        </m:sSub>
      </m:oMath>
      <w:r w:rsidR="00554DCD" w:rsidRPr="004E2FA8">
        <w:rPr>
          <w:rFonts w:ascii="Times New Roman" w:eastAsia="SimSun" w:hAnsi="Times New Roman" w:cs="Times New Roman"/>
          <w:b/>
          <w:i/>
          <w:kern w:val="0"/>
          <w:sz w:val="20"/>
          <w:szCs w:val="24"/>
        </w:rPr>
        <w:t>, specifically,</w:t>
      </w:r>
    </w:p>
    <w:p w:rsidR="00554DCD" w:rsidRPr="004E2FA8" w:rsidRDefault="00554DCD" w:rsidP="00554DCD">
      <w:pPr>
        <w:pStyle w:val="ListParagraph"/>
        <w:widowControl/>
        <w:numPr>
          <w:ilvl w:val="0"/>
          <w:numId w:val="47"/>
        </w:numPr>
        <w:adjustRightInd w:val="0"/>
        <w:snapToGrid w:val="0"/>
        <w:spacing w:after="120" w:line="288" w:lineRule="auto"/>
        <w:ind w:firstLineChars="0"/>
        <w:rPr>
          <w:rFonts w:ascii="Times New Roman" w:eastAsia="SimSun" w:hAnsi="Times New Roman" w:cs="Times New Roman"/>
          <w:b/>
          <w:i/>
          <w:kern w:val="0"/>
          <w:sz w:val="20"/>
          <w:szCs w:val="24"/>
        </w:rPr>
      </w:pPr>
      <w:r w:rsidRPr="004E2FA8">
        <w:rPr>
          <w:rFonts w:ascii="Times New Roman" w:eastAsia="SimSun" w:hAnsi="Times New Roman" w:cs="Times New Roman"/>
          <w:b/>
          <w:i/>
          <w:kern w:val="0"/>
          <w:sz w:val="20"/>
          <w:szCs w:val="24"/>
        </w:rPr>
        <w:t xml:space="preserve">If Msg3 PUSCH is transmitted in non-SBFD symbols, the total power ramp-up to determine Msg 3 PUSCH transmission power </w:t>
      </w:r>
      <m:oMath>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rampup_requested,b,f,c</m:t>
            </m:r>
          </m:sub>
        </m:sSub>
        <m:r>
          <m:rPr>
            <m:sty m:val="bi"/>
          </m:rPr>
          <w:rPr>
            <w:rFonts w:ascii="Cambria Math" w:hAnsi="Cambria Math" w:cs="Times New Roman"/>
            <w:sz w:val="20"/>
            <w:szCs w:val="20"/>
          </w:rPr>
          <m:t>=</m:t>
        </m:r>
        <m:d>
          <m:dPr>
            <m:ctrlPr>
              <w:rPr>
                <w:rFonts w:ascii="Cambria Math" w:hAnsi="Cambria Math" w:cs="Times New Roman"/>
                <w:b/>
                <w:i/>
                <w:sz w:val="20"/>
                <w:szCs w:val="20"/>
              </w:rPr>
            </m:ctrlPr>
          </m:dPr>
          <m:e>
            <m:r>
              <m:rPr>
                <m:sty m:val="bi"/>
              </m:rPr>
              <w:rPr>
                <w:rFonts w:ascii="Cambria Math" w:hAnsi="Cambria Math" w:cs="Times New Roman"/>
                <w:sz w:val="20"/>
                <w:szCs w:val="20"/>
              </w:rPr>
              <m:t>power ramping counter-1</m:t>
            </m:r>
          </m:e>
        </m:d>
        <m:r>
          <m:rPr>
            <m:sty m:val="bi"/>
          </m:rPr>
          <w:rPr>
            <w:rFonts w:ascii="Cambria Math" w:hAnsi="Cambria Math" w:cs="Times New Roman"/>
            <w:sz w:val="20"/>
            <w:szCs w:val="20"/>
          </w:rPr>
          <m:t>×power ramping step for legacy ROs</m:t>
        </m:r>
      </m:oMath>
      <w:r w:rsidRPr="004E2FA8">
        <w:rPr>
          <w:rFonts w:ascii="Times New Roman" w:eastAsia="SimSun" w:hAnsi="Times New Roman" w:cs="Times New Roman"/>
          <w:b/>
          <w:i/>
          <w:sz w:val="20"/>
          <w:szCs w:val="20"/>
        </w:rPr>
        <w:t>;</w:t>
      </w:r>
    </w:p>
    <w:p w:rsidR="00554DCD" w:rsidRPr="001C3559" w:rsidRDefault="00554DCD" w:rsidP="001C3559">
      <w:pPr>
        <w:pStyle w:val="ListParagraph"/>
        <w:widowControl/>
        <w:numPr>
          <w:ilvl w:val="0"/>
          <w:numId w:val="47"/>
        </w:numPr>
        <w:adjustRightInd w:val="0"/>
        <w:snapToGrid w:val="0"/>
        <w:spacing w:after="120" w:line="288" w:lineRule="auto"/>
        <w:ind w:firstLineChars="0"/>
        <w:rPr>
          <w:rFonts w:ascii="Times New Roman" w:eastAsia="SimSun" w:hAnsi="Times New Roman" w:cs="Times New Roman"/>
          <w:b/>
          <w:i/>
          <w:kern w:val="0"/>
          <w:sz w:val="20"/>
          <w:szCs w:val="24"/>
        </w:rPr>
      </w:pPr>
      <w:r w:rsidRPr="004E2FA8">
        <w:rPr>
          <w:rFonts w:ascii="Times New Roman" w:eastAsia="SimSun" w:hAnsi="Times New Roman" w:cs="Times New Roman"/>
          <w:b/>
          <w:i/>
          <w:kern w:val="0"/>
          <w:sz w:val="20"/>
          <w:szCs w:val="24"/>
        </w:rPr>
        <w:t xml:space="preserve">If Msg3 PUSCH is transmitted in SBFD symbols, the total power ramp-up to determine Msg 3 PUSCH transmission power </w:t>
      </w:r>
      <m:oMath>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rampup_requested,b,f,c</m:t>
            </m:r>
          </m:sub>
        </m:sSub>
        <m:r>
          <m:rPr>
            <m:sty m:val="bi"/>
          </m:rPr>
          <w:rPr>
            <w:rFonts w:ascii="Cambria Math" w:hAnsi="Cambria Math" w:cs="Times New Roman"/>
            <w:sz w:val="20"/>
            <w:szCs w:val="20"/>
          </w:rPr>
          <m:t>=</m:t>
        </m:r>
        <m:d>
          <m:dPr>
            <m:ctrlPr>
              <w:rPr>
                <w:rFonts w:ascii="Cambria Math" w:hAnsi="Cambria Math" w:cs="Times New Roman"/>
                <w:b/>
                <w:i/>
                <w:sz w:val="20"/>
                <w:szCs w:val="20"/>
              </w:rPr>
            </m:ctrlPr>
          </m:dPr>
          <m:e>
            <m:r>
              <m:rPr>
                <m:sty m:val="bi"/>
              </m:rPr>
              <w:rPr>
                <w:rFonts w:ascii="Cambria Math" w:hAnsi="Cambria Math" w:cs="Times New Roman"/>
                <w:sz w:val="20"/>
                <w:szCs w:val="20"/>
              </w:rPr>
              <m:t>power ramping counter-1</m:t>
            </m:r>
          </m:e>
        </m:d>
        <m:r>
          <m:rPr>
            <m:sty m:val="bi"/>
          </m:rPr>
          <w:rPr>
            <w:rFonts w:ascii="Cambria Math" w:hAnsi="Cambria Math" w:cs="Times New Roman"/>
            <w:sz w:val="20"/>
            <w:szCs w:val="20"/>
          </w:rPr>
          <m:t>×power ramping step for additional ROs</m:t>
        </m:r>
      </m:oMath>
      <w:r w:rsidRPr="004E2FA8">
        <w:rPr>
          <w:rFonts w:ascii="Times New Roman" w:eastAsia="SimSun" w:hAnsi="Times New Roman" w:cs="Times New Roman"/>
          <w:b/>
          <w:i/>
          <w:sz w:val="20"/>
          <w:szCs w:val="20"/>
        </w:rPr>
        <w:t>.</w:t>
      </w:r>
    </w:p>
    <w:p w:rsidR="00E45E85" w:rsidRDefault="00E45E85" w:rsidP="00E45E85">
      <w:pPr>
        <w:pStyle w:val="Heading3"/>
        <w:numPr>
          <w:ilvl w:val="2"/>
          <w:numId w:val="21"/>
        </w:numPr>
        <w:spacing w:beforeLines="50" w:before="120" w:after="0" w:line="415" w:lineRule="auto"/>
        <w:rPr>
          <w:rFonts w:ascii="Times New Roman" w:eastAsia="SimSun" w:hAnsi="Times New Roman" w:cs="Times New Roman"/>
          <w:i/>
          <w:kern w:val="0"/>
          <w:sz w:val="22"/>
          <w:szCs w:val="24"/>
          <w:u w:val="single"/>
        </w:rPr>
      </w:pPr>
      <w:r w:rsidRPr="005109DA">
        <w:rPr>
          <w:rFonts w:ascii="Times New Roman" w:eastAsia="SimSun" w:hAnsi="Times New Roman" w:cs="Times New Roman"/>
          <w:i/>
          <w:kern w:val="0"/>
          <w:sz w:val="22"/>
          <w:szCs w:val="24"/>
          <w:u w:val="single"/>
        </w:rPr>
        <w:t>Msg 3 resource allocation</w:t>
      </w:r>
    </w:p>
    <w:p w:rsidR="000171F5" w:rsidRDefault="000C5F8E" w:rsidP="000C5F8E">
      <w:pPr>
        <w:widowControl/>
        <w:spacing w:beforeLines="50" w:before="120" w:after="120" w:line="264" w:lineRule="auto"/>
        <w:rPr>
          <w:rFonts w:ascii="Times New Roman" w:eastAsia="SimSun" w:hAnsi="Times New Roman" w:cs="Times New Roman"/>
          <w:kern w:val="0"/>
          <w:sz w:val="20"/>
          <w:szCs w:val="24"/>
        </w:rPr>
      </w:pPr>
      <w:r w:rsidRPr="005109DA">
        <w:rPr>
          <w:rFonts w:ascii="Times New Roman" w:eastAsia="SimSun" w:hAnsi="Times New Roman" w:cs="Times New Roman"/>
          <w:kern w:val="0"/>
          <w:sz w:val="20"/>
          <w:szCs w:val="24"/>
        </w:rPr>
        <w:t xml:space="preserve">In current </w:t>
      </w:r>
      <w:r>
        <w:rPr>
          <w:rFonts w:ascii="Times New Roman" w:eastAsia="SimSun" w:hAnsi="Times New Roman" w:cs="Times New Roman"/>
          <w:kern w:val="0"/>
          <w:sz w:val="20"/>
          <w:szCs w:val="24"/>
        </w:rPr>
        <w:t>specification, for determining the frequency domain resource allocation for Msg3 PUSCH, the following is used:</w:t>
      </w:r>
    </w:p>
    <w:tbl>
      <w:tblPr>
        <w:tblStyle w:val="TableGrid"/>
        <w:tblW w:w="0" w:type="auto"/>
        <w:tblLook w:val="04A0" w:firstRow="1" w:lastRow="0" w:firstColumn="1" w:lastColumn="0" w:noHBand="0" w:noVBand="1"/>
      </w:tblPr>
      <w:tblGrid>
        <w:gridCol w:w="8522"/>
      </w:tblGrid>
      <w:tr w:rsidR="000C5F8E" w:rsidRPr="000C5F8E" w:rsidTr="000C5F8E">
        <w:tc>
          <w:tcPr>
            <w:tcW w:w="8522" w:type="dxa"/>
          </w:tcPr>
          <w:p w:rsidR="000C5F8E" w:rsidRPr="00E04DA0" w:rsidRDefault="000C5F8E" w:rsidP="005109DA">
            <w:pPr>
              <w:spacing w:line="288" w:lineRule="auto"/>
              <w:rPr>
                <w:rFonts w:ascii="Times New Roman" w:hAnsi="Times New Roman" w:cs="Times New Roman"/>
                <w:b/>
                <w:sz w:val="20"/>
                <w:szCs w:val="20"/>
              </w:rPr>
            </w:pPr>
            <w:r w:rsidRPr="00E04DA0">
              <w:rPr>
                <w:rFonts w:ascii="Times New Roman" w:hAnsi="Times New Roman" w:cs="Times New Roman"/>
                <w:b/>
                <w:sz w:val="20"/>
                <w:szCs w:val="20"/>
              </w:rPr>
              <w:t>TS 38.213 8.3 PUSCH scheduled by RAR UL grant</w:t>
            </w:r>
          </w:p>
          <w:p w:rsidR="000C5F8E" w:rsidRPr="005109DA" w:rsidRDefault="000C5F8E" w:rsidP="005109DA">
            <w:pPr>
              <w:spacing w:line="288" w:lineRule="auto"/>
              <w:rPr>
                <w:rFonts w:ascii="Times New Roman" w:eastAsia="SimSun" w:hAnsi="Times New Roman" w:cs="Times New Roman"/>
                <w:color w:val="000000"/>
                <w:sz w:val="20"/>
                <w:szCs w:val="20"/>
              </w:rPr>
            </w:pPr>
            <w:r w:rsidRPr="005109DA">
              <w:rPr>
                <w:rFonts w:ascii="Times New Roman" w:eastAsia="SimSun" w:hAnsi="Times New Roman" w:cs="Times New Roman"/>
                <w:color w:val="000000"/>
                <w:sz w:val="20"/>
                <w:szCs w:val="20"/>
              </w:rPr>
              <w:t xml:space="preserve">If </w:t>
            </w:r>
            <w:r w:rsidRPr="005109DA">
              <w:rPr>
                <w:rFonts w:ascii="Times New Roman" w:eastAsia="SimSun" w:hAnsi="Times New Roman" w:cs="Times New Roman" w:hint="eastAsia"/>
                <w:i/>
                <w:iCs/>
                <w:color w:val="000000"/>
                <w:sz w:val="20"/>
                <w:szCs w:val="20"/>
              </w:rPr>
              <w:t xml:space="preserve">useInterlacePUCCH-PUSCH </w:t>
            </w:r>
            <w:r w:rsidRPr="005109DA">
              <w:rPr>
                <w:rFonts w:ascii="Times New Roman" w:eastAsia="SimSun" w:hAnsi="Times New Roman" w:cs="Times New Roman"/>
                <w:color w:val="000000"/>
                <w:sz w:val="20"/>
                <w:szCs w:val="20"/>
              </w:rPr>
              <w:t xml:space="preserve">is not provided by </w:t>
            </w:r>
            <w:r w:rsidRPr="005109DA">
              <w:rPr>
                <w:rFonts w:ascii="Times New Roman" w:eastAsia="SimSun" w:hAnsi="Times New Roman" w:cs="Times New Roman" w:hint="eastAsia"/>
                <w:i/>
                <w:iCs/>
                <w:color w:val="000000"/>
                <w:sz w:val="20"/>
                <w:szCs w:val="20"/>
              </w:rPr>
              <w:t xml:space="preserve">BWP-UplinkCommon </w:t>
            </w:r>
            <w:r w:rsidRPr="005109DA">
              <w:rPr>
                <w:rFonts w:ascii="Times New Roman" w:eastAsia="SimSun" w:hAnsi="Times New Roman" w:cs="Times New Roman"/>
                <w:color w:val="000000"/>
                <w:sz w:val="20"/>
                <w:szCs w:val="20"/>
              </w:rPr>
              <w:t xml:space="preserve">and </w:t>
            </w:r>
            <w:r w:rsidRPr="005109DA">
              <w:rPr>
                <w:rFonts w:ascii="Times New Roman" w:eastAsia="SimSun" w:hAnsi="Times New Roman" w:cs="Times New Roman" w:hint="eastAsia"/>
                <w:i/>
                <w:iCs/>
                <w:color w:val="000000"/>
                <w:sz w:val="20"/>
                <w:szCs w:val="20"/>
              </w:rPr>
              <w:t>BWP-UplinkDedicated</w:t>
            </w:r>
            <w:r w:rsidRPr="005109DA">
              <w:rPr>
                <w:rFonts w:ascii="Times New Roman" w:eastAsia="SimSun" w:hAnsi="Times New Roman" w:cs="Times New Roman"/>
                <w:color w:val="000000"/>
                <w:sz w:val="20"/>
                <w:szCs w:val="20"/>
              </w:rPr>
              <w:t>, for determining the frequency domain resource allocation for the PUSCH transmission within the active UL BWP</w:t>
            </w:r>
          </w:p>
          <w:p w:rsidR="000C5F8E" w:rsidRPr="005109DA" w:rsidRDefault="000C5F8E" w:rsidP="005109DA">
            <w:pPr>
              <w:pStyle w:val="ListParagraph"/>
              <w:numPr>
                <w:ilvl w:val="0"/>
                <w:numId w:val="42"/>
              </w:numPr>
              <w:spacing w:line="288" w:lineRule="auto"/>
              <w:ind w:firstLineChars="0"/>
              <w:rPr>
                <w:rFonts w:ascii="Times New Roman" w:eastAsia="SimSun" w:hAnsi="Times New Roman" w:cs="Times New Roman"/>
                <w:color w:val="000000"/>
                <w:sz w:val="20"/>
                <w:szCs w:val="20"/>
              </w:rPr>
            </w:pPr>
            <w:r w:rsidRPr="005109DA">
              <w:rPr>
                <w:rFonts w:ascii="Times New Roman" w:eastAsia="SimSun" w:hAnsi="Times New Roman" w:cs="Times New Roman"/>
                <w:color w:val="000000"/>
                <w:sz w:val="20"/>
                <w:szCs w:val="20"/>
              </w:rPr>
              <w:lastRenderedPageBreak/>
              <w:t>if the active UL BWP and the initial UL BWP have same SCS and same CP length and the active UL BWP includes all RBs of the initial UL BWP, or the active UL BWP is the initial UL BWP, the initial UL BWP is used</w:t>
            </w:r>
          </w:p>
          <w:p w:rsidR="000C5F8E" w:rsidRDefault="000C5F8E" w:rsidP="005109DA">
            <w:pPr>
              <w:pStyle w:val="ListParagraph"/>
              <w:numPr>
                <w:ilvl w:val="0"/>
                <w:numId w:val="42"/>
              </w:numPr>
              <w:spacing w:line="288" w:lineRule="auto"/>
              <w:ind w:firstLineChars="0"/>
              <w:rPr>
                <w:rFonts w:ascii="Times New Roman" w:eastAsia="SimSun" w:hAnsi="Times New Roman" w:cs="Times New Roman"/>
                <w:color w:val="000000"/>
                <w:sz w:val="20"/>
                <w:szCs w:val="20"/>
              </w:rPr>
            </w:pPr>
            <w:r w:rsidRPr="005109DA">
              <w:rPr>
                <w:rFonts w:ascii="Times New Roman" w:eastAsia="SimSun" w:hAnsi="Times New Roman" w:cs="Times New Roman"/>
                <w:color w:val="000000"/>
                <w:sz w:val="20"/>
                <w:szCs w:val="20"/>
              </w:rPr>
              <w:t>else, the RB numbering starts from the first RB of the active UL BWP and the maximum number of RBs for frequency domain resource allocation equals the number of RBs in the initial UL BWP</w:t>
            </w:r>
          </w:p>
          <w:p w:rsidR="00E04DA0" w:rsidRDefault="00E04DA0" w:rsidP="00E04DA0">
            <w:pPr>
              <w:spacing w:line="288" w:lineRule="auto"/>
              <w:ind w:left="210"/>
              <w:jc w:val="cente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w:t>
            </w:r>
          </w:p>
          <w:p w:rsidR="00E04DA0" w:rsidRPr="00E04DA0" w:rsidRDefault="00E04DA0" w:rsidP="00E04DA0">
            <w:pPr>
              <w:spacing w:line="288" w:lineRule="auto"/>
              <w:rPr>
                <w:rFonts w:ascii="Times New Roman" w:hAnsi="Times New Roman" w:cs="Times New Roman"/>
              </w:rPr>
            </w:pPr>
            <w:r w:rsidRPr="00E04DA0">
              <w:rPr>
                <w:rFonts w:ascii="Times New Roman" w:hAnsi="Times New Roman" w:cs="Times New Roman"/>
              </w:rPr>
              <w:t>The</w:t>
            </w:r>
            <w:r w:rsidRPr="00E04DA0">
              <w:rPr>
                <w:rFonts w:ascii="Times New Roman" w:eastAsia="等线" w:hAnsi="Times New Roman" w:cs="Times New Roman"/>
              </w:rPr>
              <w:t xml:space="preserve"> </w:t>
            </w:r>
            <w:r w:rsidRPr="00E04DA0">
              <w:rPr>
                <w:rFonts w:ascii="Times New Roman" w:hAnsi="Times New Roman" w:cs="Times New Roman"/>
              </w:rPr>
              <w:t xml:space="preserve">frequency domain resource allocation is by uplink resource allocation type 1 [6, TS 38.214]. For an </w:t>
            </w:r>
            <w:r w:rsidRPr="00E04DA0">
              <w:rPr>
                <w:rFonts w:ascii="Times New Roman" w:eastAsia="MS Mincho" w:hAnsi="Times New Roman" w:cs="Times New Roman"/>
              </w:rPr>
              <w:t xml:space="preserve">initial UL BWP size of </w:t>
            </w:r>
            <m:oMath>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BWP</m:t>
                  </m:r>
                </m:sub>
                <m:sup>
                  <m:r>
                    <m:rPr>
                      <m:nor/>
                    </m:rPr>
                    <w:rPr>
                      <w:rFonts w:ascii="Times New Roman" w:eastAsia="MS Mincho" w:hAnsi="Times New Roman" w:cs="Times New Roman"/>
                    </w:rPr>
                    <m:t>size</m:t>
                  </m:r>
                </m:sup>
              </m:sSubSup>
            </m:oMath>
            <w:r w:rsidRPr="00E04DA0">
              <w:rPr>
                <w:rFonts w:ascii="Times New Roman" w:hAnsi="Times New Roman" w:cs="Times New Roman"/>
              </w:rPr>
              <w:t xml:space="preserve"> RBs, a UE processes</w:t>
            </w:r>
            <w:r w:rsidRPr="00E04DA0">
              <w:rPr>
                <w:rFonts w:ascii="Times New Roman" w:eastAsia="MS Mincho" w:hAnsi="Times New Roman" w:cs="Times New Roman"/>
              </w:rPr>
              <w:t xml:space="preserve"> the frequency domain resource assignment field </w:t>
            </w:r>
            <w:r w:rsidRPr="00E04DA0">
              <w:rPr>
                <w:rFonts w:ascii="Times New Roman" w:hAnsi="Times New Roman" w:cs="Times New Roman"/>
              </w:rPr>
              <w:t>as follows</w:t>
            </w:r>
          </w:p>
          <w:p w:rsidR="00E04DA0" w:rsidRPr="00E04DA0" w:rsidRDefault="00E04DA0" w:rsidP="00E04DA0">
            <w:pPr>
              <w:pStyle w:val="B1"/>
              <w:spacing w:line="288" w:lineRule="auto"/>
              <w:rPr>
                <w:rFonts w:eastAsia="MS Mincho"/>
                <w:kern w:val="2"/>
              </w:rPr>
            </w:pPr>
            <w:r w:rsidRPr="00E04DA0">
              <w:t>-</w:t>
            </w:r>
            <w:r w:rsidRPr="00E04DA0">
              <w:tab/>
            </w:r>
            <w:r w:rsidRPr="00E04DA0">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eastAsia="MS Mincho"/>
                      <w:kern w:val="2"/>
                    </w:rPr>
                    <m:t>BWP</m:t>
                  </m:r>
                </m:sub>
                <m:sup>
                  <m:r>
                    <m:rPr>
                      <m:nor/>
                    </m:rPr>
                    <w:rPr>
                      <w:rFonts w:eastAsia="MS Mincho"/>
                      <w:kern w:val="2"/>
                    </w:rPr>
                    <m:t>size</m:t>
                  </m:r>
                </m:sup>
              </m:sSubSup>
              <m:r>
                <w:rPr>
                  <w:rFonts w:ascii="Cambria Math" w:eastAsia="MS Mincho" w:hAnsi="Cambria Math"/>
                  <w:kern w:val="2"/>
                </w:rPr>
                <m:t>≤180</m:t>
              </m:r>
            </m:oMath>
            <w:r w:rsidRPr="00E04DA0">
              <w:rPr>
                <w:rFonts w:eastAsia="MS Mincho"/>
                <w:kern w:val="2"/>
                <w:lang w:val="en-US"/>
              </w:rPr>
              <w:t xml:space="preserve">, </w:t>
            </w:r>
            <w:r w:rsidRPr="00E04DA0">
              <w:rPr>
                <w:rFonts w:eastAsia="MS Mincho"/>
                <w:kern w:val="2"/>
              </w:rPr>
              <w:t xml:space="preserve">or for operation with shared spectrum channel access in FR1 or for FR2-2 when </w:t>
            </w:r>
            <w:r w:rsidRPr="00E04DA0">
              <w:rPr>
                <w:rFonts w:eastAsia="MS Mincho"/>
                <w:i/>
                <w:kern w:val="2"/>
              </w:rPr>
              <w:t>ChannelAccessMode2-r17</w:t>
            </w:r>
            <w:r w:rsidRPr="00E04DA0">
              <w:rPr>
                <w:rFonts w:eastAsia="MS Mincho"/>
                <w:kern w:val="2"/>
              </w:rPr>
              <w:t xml:space="preserve"> is provided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eastAsia="MS Mincho"/>
                      <w:kern w:val="2"/>
                    </w:rPr>
                    <m:t>BWP</m:t>
                  </m:r>
                </m:sub>
                <m:sup>
                  <m:r>
                    <m:rPr>
                      <m:nor/>
                    </m:rPr>
                    <w:rPr>
                      <w:rFonts w:eastAsia="MS Mincho"/>
                      <w:kern w:val="2"/>
                    </w:rPr>
                    <m:t>size</m:t>
                  </m:r>
                </m:sup>
              </m:sSubSup>
              <m:r>
                <w:rPr>
                  <w:rFonts w:ascii="Cambria Math" w:eastAsia="MS Mincho" w:hAnsi="Cambria Math"/>
                  <w:kern w:val="2"/>
                </w:rPr>
                <m:t>≤90</m:t>
              </m:r>
            </m:oMath>
          </w:p>
          <w:p w:rsidR="00E04DA0" w:rsidRPr="00E04DA0" w:rsidRDefault="00E04DA0" w:rsidP="00E04DA0">
            <w:pPr>
              <w:pStyle w:val="B2"/>
              <w:spacing w:line="288" w:lineRule="auto"/>
            </w:pPr>
            <w:r w:rsidRPr="00E04DA0">
              <w:t>-</w:t>
            </w:r>
            <w:r w:rsidRPr="00E04DA0">
              <w:tab/>
            </w:r>
            <w:r w:rsidRPr="00E04DA0">
              <w:rPr>
                <w:rFonts w:eastAsia="MS Mincho"/>
                <w:kern w:val="2"/>
              </w:rPr>
              <w:t xml:space="preserve">truncate the frequency domain resource assignment field 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eastAsia="MS Mincho"/>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eastAsia="MS Mincho"/>
                                  <w:kern w:val="2"/>
                                </w:rPr>
                                <m:t>BWP</m:t>
                              </m:r>
                            </m:sub>
                            <m:sup>
                              <m:r>
                                <m:rPr>
                                  <m:nor/>
                                </m:rPr>
                                <w:rPr>
                                  <w:rFonts w:eastAsia="MS Mincho"/>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eastAsia="MS Mincho"/>
                                      <w:kern w:val="2"/>
                                    </w:rPr>
                                    <m:t>BWP</m:t>
                                  </m:r>
                                </m:sub>
                                <m:sup>
                                  <m:r>
                                    <m:rPr>
                                      <m:nor/>
                                    </m:rPr>
                                    <w:rPr>
                                      <w:rFonts w:eastAsia="MS Mincho"/>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E04DA0">
              <w:rPr>
                <w:rFonts w:eastAsia="MS Mincho"/>
                <w:kern w:val="2"/>
              </w:rPr>
              <w:t xml:space="preserve"> least significant bits and interpret the truncated frequency resource assignment field as for the frequency resource assignment field in DCI format 0_0 as described in </w:t>
            </w:r>
            <w:r w:rsidRPr="00E04DA0">
              <w:t xml:space="preserve">[5, TS 38.212] </w:t>
            </w:r>
          </w:p>
          <w:p w:rsidR="00E04DA0" w:rsidRPr="00E04DA0" w:rsidRDefault="00E04DA0" w:rsidP="00E04DA0">
            <w:pPr>
              <w:pStyle w:val="B1"/>
              <w:spacing w:line="288" w:lineRule="auto"/>
              <w:rPr>
                <w:rFonts w:eastAsia="MS Mincho"/>
                <w:kern w:val="2"/>
              </w:rPr>
            </w:pPr>
            <w:r w:rsidRPr="00E04DA0">
              <w:t>-</w:t>
            </w:r>
            <w:r w:rsidRPr="00E04DA0">
              <w:tab/>
            </w:r>
            <w:r w:rsidRPr="00E04DA0">
              <w:rPr>
                <w:rFonts w:eastAsia="MS Mincho"/>
                <w:kern w:val="2"/>
              </w:rPr>
              <w:t>else</w:t>
            </w:r>
          </w:p>
          <w:p w:rsidR="00E04DA0" w:rsidRPr="00E04DA0" w:rsidRDefault="00E04DA0" w:rsidP="00E04DA0">
            <w:pPr>
              <w:pStyle w:val="B2"/>
              <w:spacing w:line="288" w:lineRule="auto"/>
              <w:rPr>
                <w:rFonts w:eastAsia="MS Mincho"/>
                <w:kern w:val="2"/>
              </w:rPr>
            </w:pPr>
            <w:r w:rsidRPr="00E04DA0">
              <w:t>-</w:t>
            </w:r>
            <w:r w:rsidRPr="00E04DA0">
              <w:tab/>
            </w:r>
            <w:r w:rsidRPr="00E04DA0">
              <w:rPr>
                <w:rFonts w:eastAsia="MS Mincho"/>
                <w:kern w:val="2"/>
              </w:rPr>
              <w:t xml:space="preserve">insert </w:t>
            </w:r>
          </w:p>
          <w:p w:rsidR="00E04DA0" w:rsidRPr="00E04DA0" w:rsidRDefault="00E04DA0" w:rsidP="00E04DA0">
            <w:pPr>
              <w:pStyle w:val="B3"/>
              <w:spacing w:line="288" w:lineRule="auto"/>
            </w:pPr>
            <w:r w:rsidRPr="00E04DA0">
              <w:t>-</w:t>
            </w:r>
            <w:r w:rsidRPr="00E04DA0">
              <w:tab/>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BWP</m:t>
                              </m:r>
                            </m:sub>
                            <m:sup>
                              <m:r>
                                <m:rPr>
                                  <m:nor/>
                                </m: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BWP</m:t>
                                  </m:r>
                                </m:sub>
                                <m:sup>
                                  <m:r>
                                    <m:rPr>
                                      <m:nor/>
                                    </m: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E04DA0">
              <w:t xml:space="preserve"> most significant bits, for operation with shared spectrum channel access in FR1 or for FR2-2 when </w:t>
            </w:r>
            <w:r w:rsidRPr="00E04DA0">
              <w:rPr>
                <w:i/>
              </w:rPr>
              <w:t>ChannelAccessMode2-r17</w:t>
            </w:r>
            <w:r w:rsidRPr="00E04DA0">
              <w:t xml:space="preserve"> is provided;</w:t>
            </w:r>
          </w:p>
          <w:p w:rsidR="00E04DA0" w:rsidRPr="00E04DA0" w:rsidRDefault="00E04DA0" w:rsidP="00E04DA0">
            <w:pPr>
              <w:pStyle w:val="B3"/>
              <w:spacing w:line="288" w:lineRule="auto"/>
            </w:pPr>
            <w:r w:rsidRPr="00E04DA0">
              <w:t>-</w:t>
            </w:r>
            <w:r w:rsidRPr="00E04DA0">
              <w:tab/>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BWP</m:t>
                              </m:r>
                            </m:sub>
                            <m:sup>
                              <m:r>
                                <m:rPr>
                                  <m:nor/>
                                </m: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BWP</m:t>
                                  </m:r>
                                </m:sub>
                                <m:sup>
                                  <m:r>
                                    <m:rPr>
                                      <m:nor/>
                                    </m: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E04DA0">
              <w:rPr>
                <w:lang w:val="en-US"/>
              </w:rPr>
              <w:t xml:space="preserve"> </w:t>
            </w:r>
            <w:r w:rsidRPr="00E04DA0">
              <w:t>most significant bits, otherwise;</w:t>
            </w:r>
          </w:p>
          <w:p w:rsidR="00E04DA0" w:rsidRPr="00E04DA0" w:rsidRDefault="00E04DA0" w:rsidP="00E04DA0">
            <w:pPr>
              <w:pStyle w:val="B3"/>
              <w:spacing w:line="288" w:lineRule="auto"/>
              <w:ind w:hanging="1"/>
            </w:pPr>
            <w:r w:rsidRPr="00E04DA0">
              <w:t xml:space="preserve">with value set to '0'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E04DA0">
              <w:t xml:space="preserve"> bits</w:t>
            </w:r>
            <w:r w:rsidRPr="00E04DA0">
              <w:rPr>
                <w:lang w:val="en-US"/>
              </w:rPr>
              <w:t xml:space="preserve"> to </w:t>
            </w:r>
            <w:r w:rsidRPr="00E04DA0">
              <w:t xml:space="preserve">the frequency </w:t>
            </w:r>
            <w:r w:rsidRPr="00E04DA0">
              <w:rPr>
                <w:lang w:val="en-US"/>
              </w:rPr>
              <w:t xml:space="preserve">domain </w:t>
            </w:r>
            <w:r w:rsidRPr="00E04DA0">
              <w:t xml:space="preserve">resource </w:t>
            </w:r>
            <w:r w:rsidRPr="00E04DA0">
              <w:rPr>
                <w:lang w:val="en-US"/>
              </w:rPr>
              <w:t>assignment</w:t>
            </w:r>
            <w:r w:rsidRPr="00E04DA0">
              <w:t xml:space="preserve"> </w:t>
            </w:r>
            <w:r w:rsidRPr="00E04DA0">
              <w:rPr>
                <w:lang w:val="en-US"/>
              </w:rPr>
              <w:t>field</w:t>
            </w:r>
            <w:r w:rsidRPr="00E04DA0">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sidRPr="00E04DA0">
              <w:rPr>
                <w:lang w:val="en-US"/>
              </w:rPr>
              <w:t xml:space="preserve"> </w:t>
            </w:r>
            <w:r w:rsidRPr="00E04DA0">
              <w:t xml:space="preserve"> if the frequency hopping flag is set to '</w:t>
            </w:r>
            <w:r w:rsidRPr="00E04DA0">
              <w:rPr>
                <w:lang w:val="en-US"/>
              </w:rPr>
              <w:t>0'</w:t>
            </w:r>
            <w:r w:rsidRPr="00E04DA0">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E04DA0">
              <w:rPr>
                <w:lang w:val="en-US"/>
              </w:rPr>
              <w:t xml:space="preserve"> </w:t>
            </w:r>
            <w:r w:rsidRPr="00E04DA0">
              <w:t>is provided in Table 8.3-1 if the hopping flag bit is set to</w:t>
            </w:r>
            <w:r w:rsidRPr="00E04DA0">
              <w:rPr>
                <w:lang w:val="en-US"/>
              </w:rPr>
              <w:t xml:space="preserve"> '</w:t>
            </w:r>
            <w:r w:rsidRPr="00E04DA0">
              <w:t>1</w:t>
            </w:r>
            <w:r w:rsidRPr="00E04DA0">
              <w:rPr>
                <w:lang w:val="en-US"/>
              </w:rPr>
              <w:t>'</w:t>
            </w:r>
            <w:r w:rsidRPr="00E04DA0">
              <w:t xml:space="preserve">, and interpret the expanded frequency resource assignment </w:t>
            </w:r>
            <w:r w:rsidRPr="00E04DA0">
              <w:rPr>
                <w:lang w:val="en-US"/>
              </w:rPr>
              <w:t xml:space="preserve">field </w:t>
            </w:r>
            <w:r w:rsidRPr="00E04DA0">
              <w:t xml:space="preserve">as for </w:t>
            </w:r>
            <w:r w:rsidRPr="00E04DA0">
              <w:rPr>
                <w:lang w:val="en-US"/>
              </w:rPr>
              <w:t xml:space="preserve">the frequency resource assignment field in </w:t>
            </w:r>
            <w:r w:rsidRPr="00E04DA0">
              <w:t>DCI format 0_0</w:t>
            </w:r>
            <w:r w:rsidRPr="00E04DA0">
              <w:rPr>
                <w:lang w:val="en-US"/>
              </w:rPr>
              <w:t xml:space="preserve"> as described in </w:t>
            </w:r>
            <w:r w:rsidRPr="00E04DA0">
              <w:t xml:space="preserve">[5, </w:t>
            </w:r>
            <w:r w:rsidRPr="00E04DA0">
              <w:rPr>
                <w:lang w:val="en-US"/>
              </w:rPr>
              <w:t xml:space="preserve">TS </w:t>
            </w:r>
            <w:r w:rsidRPr="00E04DA0">
              <w:t>38.212]</w:t>
            </w:r>
          </w:p>
          <w:p w:rsidR="00E04DA0" w:rsidRPr="00060895" w:rsidRDefault="00E04DA0" w:rsidP="00060895">
            <w:pPr>
              <w:pStyle w:val="B1"/>
              <w:spacing w:line="288" w:lineRule="auto"/>
              <w:rPr>
                <w:rFonts w:eastAsia="MS Mincho"/>
                <w:kern w:val="2"/>
              </w:rPr>
            </w:pPr>
            <w:r w:rsidRPr="00E04DA0">
              <w:t>-</w:t>
            </w:r>
            <w:r w:rsidRPr="00E04DA0">
              <w:tab/>
            </w:r>
            <w:r w:rsidRPr="00E04DA0">
              <w:rPr>
                <w:rFonts w:eastAsia="MS Mincho"/>
                <w:kern w:val="2"/>
              </w:rPr>
              <w:t>end if</w:t>
            </w:r>
          </w:p>
        </w:tc>
      </w:tr>
    </w:tbl>
    <w:p w:rsidR="000C5F8E" w:rsidRDefault="00FC71E1" w:rsidP="00F33F66">
      <w:pPr>
        <w:widowControl/>
        <w:spacing w:beforeLines="50" w:before="120" w:after="120" w:line="288" w:lineRule="auto"/>
        <w:rPr>
          <w:rFonts w:ascii="Times New Roman" w:eastAsia="SimSun" w:hAnsi="Times New Roman" w:cs="Times New Roman"/>
          <w:kern w:val="0"/>
          <w:sz w:val="20"/>
          <w:szCs w:val="24"/>
        </w:rPr>
      </w:pPr>
      <w:r>
        <w:rPr>
          <w:rFonts w:ascii="Times New Roman" w:eastAsia="SimSun" w:hAnsi="Times New Roman" w:cs="Times New Roman"/>
          <w:kern w:val="0"/>
          <w:sz w:val="20"/>
          <w:szCs w:val="24"/>
        </w:rPr>
        <w:lastRenderedPageBreak/>
        <w:t xml:space="preserve">One issue is raised in </w:t>
      </w:r>
      <w:r w:rsidR="00141782">
        <w:rPr>
          <w:rFonts w:ascii="Times New Roman" w:eastAsia="SimSun" w:hAnsi="Times New Roman" w:cs="Times New Roman" w:hint="eastAsia"/>
          <w:kern w:val="0"/>
          <w:sz w:val="20"/>
          <w:szCs w:val="24"/>
        </w:rPr>
        <w:t>previous</w:t>
      </w:r>
      <w:r w:rsidR="007B2DA2">
        <w:rPr>
          <w:rFonts w:ascii="Times New Roman" w:eastAsia="SimSun" w:hAnsi="Times New Roman" w:cs="Times New Roman"/>
          <w:kern w:val="0"/>
          <w:sz w:val="20"/>
          <w:szCs w:val="24"/>
        </w:rPr>
        <w:t xml:space="preserve"> RAN1 meeting</w:t>
      </w:r>
      <w:bookmarkStart w:id="1" w:name="_GoBack"/>
      <w:bookmarkEnd w:id="1"/>
      <w:r>
        <w:rPr>
          <w:rFonts w:ascii="Times New Roman" w:eastAsia="SimSun" w:hAnsi="Times New Roman" w:cs="Times New Roman"/>
          <w:kern w:val="0"/>
          <w:sz w:val="20"/>
          <w:szCs w:val="24"/>
        </w:rPr>
        <w:t xml:space="preserve"> that is if the frequency domain resource allocation for Msg3 PUSCH is still based on the RB numbering starting from the first RB of the active UL BWP, then </w:t>
      </w:r>
      <w:r w:rsidR="00D65C76">
        <w:rPr>
          <w:rFonts w:ascii="Times New Roman" w:eastAsia="SimSun" w:hAnsi="Times New Roman" w:cs="Times New Roman"/>
          <w:kern w:val="0"/>
          <w:sz w:val="20"/>
          <w:szCs w:val="24"/>
        </w:rPr>
        <w:t>some of the PRBs in UL usable PRBs in SBFD symbols may be not addressable</w:t>
      </w:r>
      <w:r w:rsidR="0010629E">
        <w:rPr>
          <w:rFonts w:ascii="Times New Roman" w:eastAsia="SimSun" w:hAnsi="Times New Roman" w:cs="Times New Roman"/>
          <w:kern w:val="0"/>
          <w:sz w:val="20"/>
          <w:szCs w:val="24"/>
        </w:rPr>
        <w:t xml:space="preserve">. As shown in the following figure, </w:t>
      </w:r>
      <w:r w:rsidR="00602ABF">
        <w:rPr>
          <w:rFonts w:ascii="Times New Roman" w:eastAsia="SimSun" w:hAnsi="Times New Roman" w:cs="Times New Roman" w:hint="eastAsia"/>
          <w:kern w:val="0"/>
          <w:sz w:val="20"/>
          <w:szCs w:val="24"/>
        </w:rPr>
        <w:t>f</w:t>
      </w:r>
      <w:r w:rsidR="00602ABF">
        <w:rPr>
          <w:rFonts w:ascii="Times New Roman" w:eastAsia="SimSun" w:hAnsi="Times New Roman" w:cs="Times New Roman"/>
          <w:kern w:val="0"/>
          <w:sz w:val="20"/>
          <w:szCs w:val="24"/>
        </w:rPr>
        <w:t xml:space="preserve">or the case where </w:t>
      </w:r>
      <w:r w:rsidR="00DC5670">
        <w:rPr>
          <w:rFonts w:ascii="Times New Roman" w:eastAsia="SimSun" w:hAnsi="Times New Roman" w:cs="Times New Roman"/>
          <w:kern w:val="0"/>
          <w:sz w:val="20"/>
          <w:szCs w:val="24"/>
        </w:rPr>
        <w:t>active UL BWP is not initial BWP,</w:t>
      </w:r>
      <w:r w:rsidR="00E4149D">
        <w:rPr>
          <w:rFonts w:ascii="Times New Roman" w:eastAsia="SimSun" w:hAnsi="Times New Roman" w:cs="Times New Roman"/>
          <w:kern w:val="0"/>
          <w:sz w:val="20"/>
          <w:szCs w:val="24"/>
        </w:rPr>
        <w:t xml:space="preserve"> since the UL usable PRB is the intersection of active UL BWP and UL subband, then there may exist some cases where all</w:t>
      </w:r>
      <w:r w:rsidR="00060895">
        <w:rPr>
          <w:rFonts w:ascii="Times New Roman" w:eastAsia="SimSun" w:hAnsi="Times New Roman" w:cs="Times New Roman"/>
          <w:kern w:val="0"/>
          <w:sz w:val="20"/>
          <w:szCs w:val="24"/>
        </w:rPr>
        <w:t xml:space="preserve"> or most of</w:t>
      </w:r>
      <w:r w:rsidR="00E4149D">
        <w:rPr>
          <w:rFonts w:ascii="Times New Roman" w:eastAsia="SimSun" w:hAnsi="Times New Roman" w:cs="Times New Roman"/>
          <w:kern w:val="0"/>
          <w:sz w:val="20"/>
          <w:szCs w:val="24"/>
        </w:rPr>
        <w:t xml:space="preserve"> the PRBs of UL usable PRB are outside of FDRA range for Msg3 PUSCH</w:t>
      </w:r>
      <w:r w:rsidR="003A3FFC">
        <w:rPr>
          <w:rFonts w:ascii="Times New Roman" w:eastAsia="SimSun" w:hAnsi="Times New Roman" w:cs="Times New Roman"/>
          <w:kern w:val="0"/>
          <w:sz w:val="20"/>
          <w:szCs w:val="24"/>
        </w:rPr>
        <w:t xml:space="preserve"> and no</w:t>
      </w:r>
      <w:r w:rsidR="00861878">
        <w:rPr>
          <w:rFonts w:ascii="Times New Roman" w:eastAsia="SimSun" w:hAnsi="Times New Roman" w:cs="Times New Roman"/>
          <w:kern w:val="0"/>
          <w:sz w:val="20"/>
          <w:szCs w:val="24"/>
        </w:rPr>
        <w:t xml:space="preserve"> or limited</w:t>
      </w:r>
      <w:r w:rsidR="003A3FFC">
        <w:rPr>
          <w:rFonts w:ascii="Times New Roman" w:eastAsia="SimSun" w:hAnsi="Times New Roman" w:cs="Times New Roman"/>
          <w:kern w:val="0"/>
          <w:sz w:val="20"/>
          <w:szCs w:val="24"/>
        </w:rPr>
        <w:t xml:space="preserve"> PRB is addressable for Msg3 PUSCH. </w:t>
      </w:r>
      <w:r w:rsidR="003538EB">
        <w:rPr>
          <w:rFonts w:ascii="Times New Roman" w:eastAsia="SimSun" w:hAnsi="Times New Roman" w:cs="Times New Roman"/>
          <w:kern w:val="0"/>
          <w:sz w:val="20"/>
          <w:szCs w:val="24"/>
        </w:rPr>
        <w:t>The following proposal was made by FL but unfortunately consensus was not reached:</w:t>
      </w:r>
    </w:p>
    <w:tbl>
      <w:tblPr>
        <w:tblStyle w:val="TableGrid"/>
        <w:tblW w:w="0" w:type="auto"/>
        <w:tblLook w:val="04A0" w:firstRow="1" w:lastRow="0" w:firstColumn="1" w:lastColumn="0" w:noHBand="0" w:noVBand="1"/>
      </w:tblPr>
      <w:tblGrid>
        <w:gridCol w:w="8522"/>
      </w:tblGrid>
      <w:tr w:rsidR="003538EB" w:rsidRPr="004811B4" w:rsidTr="003538EB">
        <w:tc>
          <w:tcPr>
            <w:tcW w:w="8522" w:type="dxa"/>
          </w:tcPr>
          <w:p w:rsidR="003538EB" w:rsidRPr="004811B4" w:rsidRDefault="003538EB" w:rsidP="003538EB">
            <w:pPr>
              <w:spacing w:line="288" w:lineRule="auto"/>
              <w:rPr>
                <w:rFonts w:ascii="Times New Roman" w:hAnsi="Times New Roman" w:cs="Times New Roman"/>
                <w:sz w:val="20"/>
                <w:szCs w:val="20"/>
              </w:rPr>
            </w:pPr>
            <w:r w:rsidRPr="004811B4">
              <w:rPr>
                <w:rFonts w:ascii="Times New Roman" w:hAnsi="Times New Roman" w:cs="Times New Roman"/>
                <w:sz w:val="20"/>
                <w:szCs w:val="20"/>
                <w:highlight w:val="yellow"/>
              </w:rPr>
              <w:t>Possible Agreement (for decision on Thursday)</w:t>
            </w:r>
          </w:p>
          <w:p w:rsidR="003538EB" w:rsidRPr="004811B4" w:rsidRDefault="003538EB" w:rsidP="003538EB">
            <w:pPr>
              <w:pStyle w:val="BodyText"/>
              <w:spacing w:after="0" w:line="288" w:lineRule="auto"/>
              <w:rPr>
                <w:rFonts w:ascii="Times New Roman" w:hAnsi="Times New Roman" w:cs="Times New Roman"/>
                <w:bCs/>
                <w:sz w:val="20"/>
                <w:szCs w:val="20"/>
              </w:rPr>
            </w:pPr>
            <w:r w:rsidRPr="004811B4">
              <w:rPr>
                <w:rFonts w:ascii="Times New Roman" w:hAnsi="Times New Roman" w:cs="Times New Roman"/>
                <w:bCs/>
                <w:sz w:val="20"/>
                <w:szCs w:val="20"/>
              </w:rPr>
              <w:t>For determining the frequency domain resource allocation for Msg3 PUSCH transmission in SBFD symbols, down-select from the following alternatives:</w:t>
            </w:r>
          </w:p>
          <w:p w:rsidR="003538EB" w:rsidRPr="004811B4" w:rsidRDefault="003538EB" w:rsidP="003538EB">
            <w:pPr>
              <w:pStyle w:val="ListParagraph"/>
              <w:numPr>
                <w:ilvl w:val="0"/>
                <w:numId w:val="7"/>
              </w:numPr>
              <w:overflowPunct w:val="0"/>
              <w:spacing w:line="288" w:lineRule="auto"/>
              <w:ind w:firstLineChars="0"/>
              <w:textAlignment w:val="baseline"/>
              <w:rPr>
                <w:rFonts w:ascii="Times New Roman" w:hAnsi="Times New Roman" w:cs="Times New Roman"/>
                <w:bCs/>
                <w:sz w:val="20"/>
                <w:szCs w:val="20"/>
              </w:rPr>
            </w:pPr>
            <w:r w:rsidRPr="004811B4">
              <w:rPr>
                <w:rFonts w:ascii="Times New Roman" w:hAnsi="Times New Roman" w:cs="Times New Roman"/>
                <w:bCs/>
                <w:sz w:val="20"/>
                <w:szCs w:val="20"/>
              </w:rPr>
              <w:t xml:space="preserve">Alt-1: the RB numbering starts from the first RB of the UL usable PRBs </w:t>
            </w:r>
          </w:p>
          <w:p w:rsidR="003538EB" w:rsidRPr="004811B4" w:rsidRDefault="003538EB" w:rsidP="003538EB">
            <w:pPr>
              <w:pStyle w:val="ListParagraph"/>
              <w:numPr>
                <w:ilvl w:val="1"/>
                <w:numId w:val="7"/>
              </w:numPr>
              <w:overflowPunct w:val="0"/>
              <w:spacing w:line="288" w:lineRule="auto"/>
              <w:ind w:firstLineChars="0"/>
              <w:textAlignment w:val="baseline"/>
              <w:rPr>
                <w:rFonts w:ascii="Times New Roman" w:hAnsi="Times New Roman" w:cs="Times New Roman"/>
                <w:bCs/>
                <w:sz w:val="20"/>
                <w:szCs w:val="20"/>
              </w:rPr>
            </w:pPr>
            <w:r w:rsidRPr="004811B4">
              <w:rPr>
                <w:rFonts w:ascii="Times New Roman" w:hAnsi="Times New Roman" w:cs="Times New Roman"/>
                <w:bCs/>
                <w:sz w:val="20"/>
                <w:szCs w:val="20"/>
              </w:rPr>
              <w:t>FFS: maximum number of RBs for frequency domain resource allocation</w:t>
            </w:r>
          </w:p>
          <w:p w:rsidR="003538EB" w:rsidRPr="004811B4" w:rsidRDefault="003538EB" w:rsidP="003538EB">
            <w:pPr>
              <w:pStyle w:val="ListParagraph"/>
              <w:numPr>
                <w:ilvl w:val="0"/>
                <w:numId w:val="7"/>
              </w:numPr>
              <w:overflowPunct w:val="0"/>
              <w:spacing w:line="288" w:lineRule="auto"/>
              <w:ind w:firstLineChars="0"/>
              <w:textAlignment w:val="baseline"/>
              <w:rPr>
                <w:rFonts w:ascii="Times New Roman" w:hAnsi="Times New Roman" w:cs="Times New Roman"/>
                <w:bCs/>
                <w:sz w:val="20"/>
                <w:szCs w:val="20"/>
              </w:rPr>
            </w:pPr>
            <w:r w:rsidRPr="004811B4">
              <w:rPr>
                <w:rFonts w:ascii="Times New Roman" w:hAnsi="Times New Roman" w:cs="Times New Roman"/>
                <w:bCs/>
                <w:sz w:val="20"/>
                <w:szCs w:val="20"/>
              </w:rPr>
              <w:t>Alt-2: no enhancement</w:t>
            </w:r>
          </w:p>
        </w:tc>
      </w:tr>
    </w:tbl>
    <w:p w:rsidR="008044BC" w:rsidRPr="00F92981" w:rsidRDefault="004811B4" w:rsidP="00F92981">
      <w:pPr>
        <w:widowControl/>
        <w:spacing w:beforeLines="50" w:before="120" w:after="120" w:line="288" w:lineRule="auto"/>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lastRenderedPageBreak/>
        <w:t>B</w:t>
      </w:r>
      <w:r>
        <w:rPr>
          <w:rFonts w:ascii="Times New Roman" w:eastAsia="SimSun" w:hAnsi="Times New Roman" w:cs="Times New Roman"/>
          <w:kern w:val="0"/>
          <w:sz w:val="20"/>
          <w:szCs w:val="24"/>
        </w:rPr>
        <w:t xml:space="preserve">ased on the above analysis, the issue is valid and should be addressed, i.e., Alt-1 is preferred. As for the maximum number of RBs for frequency domain </w:t>
      </w:r>
      <w:r w:rsidR="00D109B6">
        <w:rPr>
          <w:rFonts w:ascii="Times New Roman" w:eastAsia="SimSun" w:hAnsi="Times New Roman" w:cs="Times New Roman"/>
          <w:kern w:val="0"/>
          <w:sz w:val="20"/>
          <w:szCs w:val="24"/>
        </w:rPr>
        <w:t>resource allocation</w:t>
      </w:r>
      <w:r w:rsidR="00F92981">
        <w:rPr>
          <w:rFonts w:ascii="Times New Roman" w:eastAsia="SimSun" w:hAnsi="Times New Roman" w:cs="Times New Roman" w:hint="eastAsia"/>
          <w:kern w:val="0"/>
          <w:sz w:val="20"/>
          <w:szCs w:val="24"/>
        </w:rPr>
        <w:t>,</w:t>
      </w:r>
      <w:r w:rsidR="00F92981">
        <w:rPr>
          <w:rFonts w:ascii="Times New Roman" w:eastAsia="SimSun" w:hAnsi="Times New Roman" w:cs="Times New Roman"/>
          <w:kern w:val="0"/>
          <w:sz w:val="20"/>
          <w:szCs w:val="24"/>
        </w:rPr>
        <w:t xml:space="preserve"> it is naturally that it equals to the UL usable PRB size since Msg3 PUSCH should be confined within UL usable PRB, instead of initial UL BWP.</w:t>
      </w:r>
    </w:p>
    <w:p w:rsidR="00602ABF" w:rsidRDefault="00602ABF" w:rsidP="005109DA">
      <w:pPr>
        <w:widowControl/>
        <w:spacing w:beforeLines="50" w:before="120" w:after="120" w:line="264" w:lineRule="auto"/>
        <w:jc w:val="center"/>
      </w:pPr>
      <w:r>
        <w:object w:dxaOrig="4021" w:dyaOrig="3230">
          <v:shape id="_x0000_i1037" type="#_x0000_t75" style="width:200.65pt;height:160.95pt" o:ole="">
            <v:imagedata r:id="rId33" o:title=""/>
          </v:shape>
          <o:OLEObject Type="Embed" ProgID="Visio.Drawing.15" ShapeID="_x0000_i1037" DrawAspect="Content" ObjectID="_1804579321" r:id="rId34"/>
        </w:object>
      </w:r>
    </w:p>
    <w:p w:rsidR="00861878" w:rsidRPr="00861878" w:rsidRDefault="00861878" w:rsidP="0066703A">
      <w:pPr>
        <w:widowControl/>
        <w:spacing w:beforeLines="50" w:before="120"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 xml:space="preserve">Proposal </w:t>
      </w:r>
      <w:r w:rsidR="007F3C85">
        <w:rPr>
          <w:rFonts w:ascii="Times New Roman" w:eastAsia="SimSun" w:hAnsi="Times New Roman" w:cs="Times New Roman"/>
          <w:b/>
          <w:i/>
          <w:kern w:val="0"/>
          <w:sz w:val="20"/>
          <w:szCs w:val="24"/>
        </w:rPr>
        <w:t>6</w:t>
      </w:r>
      <w:r>
        <w:rPr>
          <w:rFonts w:ascii="Times New Roman" w:eastAsia="SimSun" w:hAnsi="Times New Roman" w:cs="Times New Roman"/>
          <w:b/>
          <w:i/>
          <w:kern w:val="0"/>
          <w:sz w:val="20"/>
          <w:szCs w:val="24"/>
        </w:rPr>
        <w:t xml:space="preserve">: For determining the frequency domain resource allocation for Msg3 PUSCH transmission in SBFD symbols, support </w:t>
      </w:r>
      <w:r w:rsidR="007232CB">
        <w:rPr>
          <w:rFonts w:ascii="Times New Roman" w:eastAsia="SimSun" w:hAnsi="Times New Roman" w:cs="Times New Roman"/>
          <w:b/>
          <w:i/>
          <w:kern w:val="0"/>
          <w:sz w:val="20"/>
          <w:szCs w:val="24"/>
        </w:rPr>
        <w:t xml:space="preserve">Alt-1: </w:t>
      </w:r>
      <w:r w:rsidR="007232CB" w:rsidRPr="007232CB">
        <w:rPr>
          <w:rFonts w:ascii="Times New Roman" w:eastAsia="SimSun" w:hAnsi="Times New Roman" w:cs="Times New Roman"/>
          <w:b/>
          <w:i/>
          <w:kern w:val="0"/>
          <w:sz w:val="20"/>
          <w:szCs w:val="24"/>
        </w:rPr>
        <w:t>the RB numbering starts from the first RB of the UL usable PRBs</w:t>
      </w:r>
      <w:r w:rsidR="007232CB">
        <w:rPr>
          <w:rFonts w:ascii="Times New Roman" w:eastAsia="SimSun" w:hAnsi="Times New Roman" w:cs="Times New Roman"/>
          <w:b/>
          <w:i/>
          <w:kern w:val="0"/>
          <w:sz w:val="20"/>
          <w:szCs w:val="24"/>
        </w:rPr>
        <w:t xml:space="preserve">, and the </w:t>
      </w:r>
      <w:r w:rsidR="007232CB" w:rsidRPr="007232CB">
        <w:rPr>
          <w:rFonts w:ascii="Times New Roman" w:eastAsia="SimSun" w:hAnsi="Times New Roman" w:cs="Times New Roman"/>
          <w:b/>
          <w:i/>
          <w:kern w:val="0"/>
          <w:sz w:val="20"/>
          <w:szCs w:val="24"/>
        </w:rPr>
        <w:t>maximum number of RBs for frequency domain resource allocation</w:t>
      </w:r>
      <w:r w:rsidR="007232CB">
        <w:rPr>
          <w:rFonts w:ascii="Times New Roman" w:eastAsia="SimSun" w:hAnsi="Times New Roman" w:cs="Times New Roman"/>
          <w:b/>
          <w:i/>
          <w:kern w:val="0"/>
          <w:sz w:val="20"/>
          <w:szCs w:val="24"/>
        </w:rPr>
        <w:t xml:space="preserve"> equals to size of UL usable PRB.</w:t>
      </w: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Conclusions</w:t>
      </w:r>
    </w:p>
    <w:p w:rsidR="00191F13" w:rsidRDefault="009870AF" w:rsidP="00402032">
      <w:pPr>
        <w:widowControl/>
        <w:spacing w:beforeLines="50" w:before="120" w:after="120" w:line="264" w:lineRule="auto"/>
        <w:rPr>
          <w:rFonts w:ascii="Times New Roman" w:eastAsia="SimSun" w:hAnsi="Times New Roman" w:cs="Times New Roman"/>
          <w:iCs/>
          <w:kern w:val="0"/>
          <w:sz w:val="20"/>
          <w:szCs w:val="20"/>
        </w:rPr>
      </w:pPr>
      <w:r>
        <w:rPr>
          <w:rFonts w:ascii="Times New Roman" w:eastAsia="SimSun" w:hAnsi="Times New Roman" w:cs="Times New Roman"/>
          <w:kern w:val="0"/>
          <w:sz w:val="20"/>
          <w:szCs w:val="24"/>
        </w:rPr>
        <w:t xml:space="preserve">This contribution concludes with the </w:t>
      </w:r>
      <w:r>
        <w:rPr>
          <w:rFonts w:ascii="Times New Roman" w:eastAsia="SimSun" w:hAnsi="Times New Roman" w:cs="Times New Roman"/>
          <w:iCs/>
          <w:kern w:val="0"/>
          <w:sz w:val="20"/>
          <w:szCs w:val="20"/>
        </w:rPr>
        <w:t>following observations and proposals:</w:t>
      </w:r>
    </w:p>
    <w:p w:rsidR="00FB3555" w:rsidRDefault="00FB3555" w:rsidP="00FB3555">
      <w:pPr>
        <w:widowControl/>
        <w:spacing w:before="240" w:after="120" w:line="276"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Observation 1: For the power ramping when UE switches RO type in one PRACH procedure, Alt-1 may be beneficial from perspective of reducing latency of random access procedure.</w:t>
      </w:r>
    </w:p>
    <w:p w:rsidR="00FB3555" w:rsidRDefault="00FB3555" w:rsidP="00FB3555">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sz w:val="20"/>
        </w:rPr>
        <w:t>O</w:t>
      </w:r>
      <w:r>
        <w:rPr>
          <w:rFonts w:ascii="Times New Roman" w:eastAsia="SimSun" w:hAnsi="Times New Roman" w:cs="Times New Roman"/>
          <w:b/>
          <w:i/>
          <w:sz w:val="20"/>
        </w:rPr>
        <w:t>bservation 2: For the power ramping when UE switches RO type in one PRACH procedure, Alt-2 may be beneficial from perspective of interference management.</w:t>
      </w:r>
    </w:p>
    <w:p w:rsidR="00FB3555" w:rsidRDefault="00FB3555" w:rsidP="00FB3555">
      <w:pPr>
        <w:widowControl/>
        <w:spacing w:before="240" w:after="120" w:line="276" w:lineRule="auto"/>
        <w:rPr>
          <w:rFonts w:ascii="Times New Roman" w:eastAsia="SimSun" w:hAnsi="Times New Roman" w:cs="Times New Roman"/>
          <w:b/>
          <w:i/>
          <w:sz w:val="20"/>
        </w:rPr>
      </w:pPr>
      <w:r>
        <w:rPr>
          <w:rFonts w:ascii="Times New Roman" w:eastAsia="SimSun" w:hAnsi="Times New Roman" w:cs="Times New Roman" w:hint="eastAsia"/>
          <w:b/>
          <w:i/>
          <w:sz w:val="20"/>
        </w:rPr>
        <w:t>P</w:t>
      </w:r>
      <w:r>
        <w:rPr>
          <w:rFonts w:ascii="Times New Roman" w:eastAsia="SimSun" w:hAnsi="Times New Roman" w:cs="Times New Roman"/>
          <w:b/>
          <w:i/>
          <w:sz w:val="20"/>
        </w:rPr>
        <w:t xml:space="preserve">roposal 1: </w:t>
      </w:r>
      <w:r>
        <w:rPr>
          <w:rFonts w:ascii="Times New Roman" w:eastAsia="SimSun" w:hAnsi="Times New Roman" w:cs="Times New Roman"/>
          <w:b/>
          <w:i/>
          <w:kern w:val="0"/>
          <w:sz w:val="20"/>
          <w:szCs w:val="24"/>
        </w:rPr>
        <w:t>For the power ramping when UE switches RO type in one PRACH procedure, Alt-1 with introducing a power offset to compensate the power ramping difference for RACH configuration option 2 is slightly preferred.</w:t>
      </w:r>
    </w:p>
    <w:p w:rsidR="00FB3555" w:rsidRPr="00953197" w:rsidRDefault="00FB3555" w:rsidP="00FB3555">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2: </w:t>
      </w:r>
      <w:r w:rsidRPr="00953197">
        <w:rPr>
          <w:rFonts w:ascii="Times New Roman" w:eastAsia="SimSun" w:hAnsi="Times New Roman" w:cs="Times New Roman"/>
          <w:b/>
          <w:i/>
          <w:kern w:val="0"/>
          <w:sz w:val="20"/>
          <w:szCs w:val="24"/>
        </w:rPr>
        <w:t xml:space="preserve">For determination of the Msg3 PUSCH transmission power and when separate preambleReceivedTargetPower for additional-ROs is configured for RACH configuration Option </w:t>
      </w:r>
      <w:r>
        <w:rPr>
          <w:rFonts w:ascii="Times New Roman" w:eastAsia="SimSun" w:hAnsi="Times New Roman" w:cs="Times New Roman"/>
          <w:b/>
          <w:i/>
          <w:kern w:val="0"/>
          <w:sz w:val="20"/>
          <w:szCs w:val="24"/>
        </w:rPr>
        <w:t>2:</w:t>
      </w:r>
      <w:r w:rsidRPr="00953197">
        <w:rPr>
          <w:rFonts w:ascii="Times New Roman" w:eastAsia="SimSun" w:hAnsi="Times New Roman" w:cs="Times New Roman"/>
          <w:b/>
          <w:i/>
          <w:kern w:val="0"/>
          <w:sz w:val="20"/>
          <w:szCs w:val="24"/>
        </w:rPr>
        <w:t xml:space="preserve"> </w:t>
      </w:r>
    </w:p>
    <w:p w:rsidR="00FB3555" w:rsidRDefault="00FB3555" w:rsidP="00FB3555">
      <w:pPr>
        <w:pStyle w:val="ListParagraph"/>
        <w:widowControl/>
        <w:numPr>
          <w:ilvl w:val="0"/>
          <w:numId w:val="44"/>
        </w:numPr>
        <w:adjustRightInd w:val="0"/>
        <w:snapToGrid w:val="0"/>
        <w:spacing w:after="120" w:line="288" w:lineRule="auto"/>
        <w:ind w:firstLineChars="0"/>
        <w:rPr>
          <w:rFonts w:ascii="Times New Roman" w:eastAsia="SimSun" w:hAnsi="Times New Roman" w:cs="Times New Roman"/>
          <w:b/>
          <w:i/>
          <w:kern w:val="0"/>
          <w:sz w:val="20"/>
          <w:szCs w:val="24"/>
        </w:rPr>
      </w:pPr>
      <w:r w:rsidRPr="00E07717">
        <w:rPr>
          <w:rFonts w:ascii="Times New Roman" w:eastAsia="SimSun" w:hAnsi="Times New Roman" w:cs="Times New Roman"/>
          <w:b/>
          <w:i/>
          <w:kern w:val="0"/>
          <w:sz w:val="20"/>
          <w:szCs w:val="24"/>
        </w:rPr>
        <w:t>preambleReceivedTargetPower configured for legacy-RO is used if Msg3 PUSCH is transmitted in non-SBFD symbols;</w:t>
      </w:r>
    </w:p>
    <w:p w:rsidR="004E422C" w:rsidRPr="00FB3555" w:rsidRDefault="00FB3555" w:rsidP="00FB3555">
      <w:pPr>
        <w:pStyle w:val="ListParagraph"/>
        <w:widowControl/>
        <w:numPr>
          <w:ilvl w:val="0"/>
          <w:numId w:val="44"/>
        </w:numPr>
        <w:adjustRightInd w:val="0"/>
        <w:snapToGrid w:val="0"/>
        <w:spacing w:after="120" w:line="288" w:lineRule="auto"/>
        <w:ind w:firstLineChars="0"/>
        <w:rPr>
          <w:rFonts w:ascii="Times New Roman" w:eastAsia="SimSun" w:hAnsi="Times New Roman" w:cs="Times New Roman"/>
          <w:b/>
          <w:i/>
          <w:kern w:val="0"/>
          <w:sz w:val="20"/>
          <w:szCs w:val="24"/>
        </w:rPr>
      </w:pPr>
      <w:r w:rsidRPr="00E07717">
        <w:rPr>
          <w:rFonts w:ascii="Times New Roman" w:eastAsia="SimSun" w:hAnsi="Times New Roman" w:cs="Times New Roman"/>
          <w:b/>
          <w:i/>
          <w:kern w:val="0"/>
          <w:sz w:val="20"/>
          <w:szCs w:val="24"/>
        </w:rPr>
        <w:t>preambleReceivedTargetPower configured for additional-RO is used if Msg3 PUSCH is transmitted in SBFD symbols.</w:t>
      </w:r>
    </w:p>
    <w:p w:rsidR="00FB3555" w:rsidRDefault="00FB3555" w:rsidP="00FB3555">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hint="eastAsia"/>
          <w:b/>
          <w:i/>
          <w:sz w:val="20"/>
        </w:rPr>
        <w:t>O</w:t>
      </w:r>
      <w:r>
        <w:rPr>
          <w:rFonts w:ascii="Times New Roman" w:eastAsia="SimSun" w:hAnsi="Times New Roman" w:cs="Times New Roman"/>
          <w:b/>
          <w:i/>
          <w:sz w:val="20"/>
        </w:rPr>
        <w:t>bservation 3: For RACH configuration option 1, c</w:t>
      </w:r>
      <w:r w:rsidRPr="00BC7EE0">
        <w:rPr>
          <w:rFonts w:ascii="Times New Roman" w:eastAsia="SimSun" w:hAnsi="Times New Roman" w:cs="Times New Roman"/>
          <w:b/>
          <w:i/>
          <w:sz w:val="20"/>
        </w:rPr>
        <w:t>onsidering that preambleReceivedTargetPower has already been agreed to be separately configured for additional RO and legacy RO to cope with different CLI levels in SBFD symbols and non-SBFD symbols</w:t>
      </w:r>
      <w:r>
        <w:rPr>
          <w:rFonts w:ascii="Times New Roman" w:eastAsia="SimSun" w:hAnsi="Times New Roman" w:cs="Times New Roman"/>
          <w:b/>
          <w:i/>
          <w:sz w:val="20"/>
        </w:rPr>
        <w:t xml:space="preserve"> and same PRACH format would be used for both legacy RO and additional RO,</w:t>
      </w:r>
      <w:r w:rsidRPr="00BC7EE0">
        <w:rPr>
          <w:rFonts w:ascii="Times New Roman" w:eastAsia="SimSun" w:hAnsi="Times New Roman" w:cs="Times New Roman"/>
          <w:b/>
          <w:i/>
          <w:sz w:val="20"/>
        </w:rPr>
        <w:t xml:space="preserve"> so it is not necessary to separate configure msg3-DeltaPreamble/deltaPreamble for Msg3 PUSCH in SBFD symbols and non-SBFD symbols</w:t>
      </w:r>
      <w:r>
        <w:rPr>
          <w:rFonts w:ascii="Times New Roman" w:eastAsia="SimSun" w:hAnsi="Times New Roman" w:cs="Times New Roman"/>
          <w:b/>
          <w:i/>
          <w:sz w:val="20"/>
        </w:rPr>
        <w:t>.</w:t>
      </w:r>
    </w:p>
    <w:p w:rsidR="00FB3555" w:rsidRPr="00BC7EE0" w:rsidRDefault="00FB3555" w:rsidP="00FB3555">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 xml:space="preserve">Proposal 2: For RACH configuration option 2, support separate configuration of </w:t>
      </w:r>
      <w:r w:rsidRPr="00BC7EE0">
        <w:rPr>
          <w:rFonts w:ascii="Times New Roman" w:eastAsia="SimSun" w:hAnsi="Times New Roman" w:cs="Times New Roman"/>
          <w:b/>
          <w:i/>
          <w:sz w:val="20"/>
        </w:rPr>
        <w:t>msg3-DeltaPreamble/deltaPreamble for Msg3 PUSCH in SBFD symbols and non-SBFD symbols</w:t>
      </w:r>
      <w:r>
        <w:rPr>
          <w:rFonts w:ascii="Times New Roman" w:eastAsia="SimSun" w:hAnsi="Times New Roman" w:cs="Times New Roman"/>
          <w:b/>
          <w:i/>
          <w:sz w:val="20"/>
        </w:rPr>
        <w:t>.</w:t>
      </w:r>
    </w:p>
    <w:p w:rsidR="00FB3555" w:rsidRPr="000865A3" w:rsidRDefault="00FB3555" w:rsidP="00FB3555">
      <w:pPr>
        <w:widowControl/>
        <w:adjustRightInd w:val="0"/>
        <w:snapToGrid w:val="0"/>
        <w:spacing w:beforeLines="50" w:before="120" w:afterLines="50"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lastRenderedPageBreak/>
        <w:t xml:space="preserve">Proposal 3: </w:t>
      </w:r>
      <w:r w:rsidRPr="000865A3">
        <w:rPr>
          <w:rFonts w:ascii="Times New Roman" w:eastAsia="SimSun" w:hAnsi="Times New Roman" w:cs="Times New Roman"/>
          <w:b/>
          <w:i/>
          <w:kern w:val="0"/>
          <w:sz w:val="20"/>
          <w:szCs w:val="24"/>
        </w:rPr>
        <w:t>Support to separate configure msg3-Alpha for Msg3 PUSCH in SBFD symbols and non-SBFD symbols.</w:t>
      </w:r>
    </w:p>
    <w:p w:rsidR="00FB3555" w:rsidRDefault="00FB3555" w:rsidP="00FB3555">
      <w:pPr>
        <w:widowControl/>
        <w:adjustRightInd w:val="0"/>
        <w:snapToGrid w:val="0"/>
        <w:spacing w:after="120" w:line="288" w:lineRule="auto"/>
        <w:rPr>
          <w:rFonts w:ascii="Times New Roman" w:eastAsia="SimSun" w:hAnsi="Times New Roman" w:cs="Times New Roman"/>
          <w:b/>
          <w:i/>
          <w:kern w:val="0"/>
          <w:sz w:val="20"/>
          <w:szCs w:val="24"/>
        </w:rPr>
      </w:pPr>
      <w:r>
        <w:rPr>
          <w:rFonts w:ascii="Times New Roman" w:eastAsia="SimSun" w:hAnsi="Times New Roman" w:cs="Times New Roman"/>
          <w:b/>
          <w:i/>
          <w:kern w:val="0"/>
          <w:sz w:val="20"/>
          <w:szCs w:val="24"/>
        </w:rPr>
        <w:t>Proposal 4</w:t>
      </w:r>
      <w:r w:rsidRPr="0036473C">
        <w:rPr>
          <w:rFonts w:ascii="Times New Roman" w:eastAsia="SimSun" w:hAnsi="Times New Roman" w:cs="Times New Roman"/>
          <w:b/>
          <w:i/>
          <w:kern w:val="0"/>
          <w:sz w:val="20"/>
          <w:szCs w:val="24"/>
        </w:rPr>
        <w:t>:</w:t>
      </w:r>
      <w:r>
        <w:rPr>
          <w:rFonts w:ascii="Times New Roman" w:eastAsia="SimSun" w:hAnsi="Times New Roman" w:cs="Times New Roman"/>
          <w:b/>
          <w:i/>
          <w:kern w:val="0"/>
          <w:sz w:val="20"/>
          <w:szCs w:val="24"/>
        </w:rPr>
        <w:t xml:space="preserve"> For the closed loop power control parameter of Msg3 PUSCH, RAN1 needs to discuss how to use the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rampup_requested,b,f,c</m:t>
            </m:r>
          </m:sub>
        </m:sSub>
        <m:r>
          <w:rPr>
            <w:rFonts w:ascii="Cambria Math" w:hAnsi="Cambria Math"/>
          </w:rPr>
          <m:t xml:space="preserve"> </m:t>
        </m:r>
      </m:oMath>
      <w:r>
        <w:rPr>
          <w:rFonts w:ascii="Times New Roman" w:eastAsia="SimSun" w:hAnsi="Times New Roman" w:cs="Times New Roman"/>
          <w:b/>
          <w:i/>
          <w:kern w:val="0"/>
          <w:sz w:val="20"/>
          <w:szCs w:val="24"/>
        </w:rPr>
        <w:t>to determine the Msg3 PUSCH transmission power in case of the RO type of at least one PRACH attempt and the symbol type of Msg3 PUSCH do not correspond.</w:t>
      </w:r>
    </w:p>
    <w:p w:rsidR="00FB3555" w:rsidRPr="004E2FA8" w:rsidRDefault="00FB3555" w:rsidP="00FB3555">
      <w:pPr>
        <w:widowControl/>
        <w:adjustRightInd w:val="0"/>
        <w:snapToGrid w:val="0"/>
        <w:spacing w:after="120" w:line="288" w:lineRule="auto"/>
        <w:rPr>
          <w:rFonts w:ascii="Times New Roman" w:eastAsia="SimSun" w:hAnsi="Times New Roman" w:cs="Times New Roman"/>
          <w:b/>
          <w:i/>
          <w:kern w:val="0"/>
          <w:sz w:val="20"/>
          <w:szCs w:val="24"/>
        </w:rPr>
      </w:pPr>
      <w:r w:rsidRPr="004E2FA8">
        <w:rPr>
          <w:rFonts w:ascii="Times New Roman" w:eastAsia="SimSun" w:hAnsi="Times New Roman" w:cs="Times New Roman"/>
          <w:b/>
          <w:i/>
          <w:kern w:val="0"/>
          <w:sz w:val="20"/>
          <w:szCs w:val="24"/>
        </w:rPr>
        <w:t xml:space="preserve">Proposal 5: For determination of the Msg3 PUSCH transmission power when separate power ramping step for legacy RO and additional RO is configured, use the corresponding power ramping step based on the symbol type of Msg3 PUSCH transmission to determine total power ramp-up </w:t>
      </w:r>
      <m:oMath>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P</m:t>
            </m:r>
          </m:e>
          <m:sub>
            <m:r>
              <m:rPr>
                <m:sty m:val="bi"/>
              </m:rPr>
              <w:rPr>
                <w:rFonts w:ascii="Cambria Math" w:hAnsi="Cambria Math" w:cs="Times New Roman"/>
              </w:rPr>
              <m:t>rampup_requested,b,f,c</m:t>
            </m:r>
          </m:sub>
        </m:sSub>
      </m:oMath>
      <w:r w:rsidRPr="004E2FA8">
        <w:rPr>
          <w:rFonts w:ascii="Times New Roman" w:eastAsia="SimSun" w:hAnsi="Times New Roman" w:cs="Times New Roman"/>
          <w:b/>
          <w:i/>
          <w:kern w:val="0"/>
          <w:sz w:val="20"/>
          <w:szCs w:val="24"/>
        </w:rPr>
        <w:t>, specifically,</w:t>
      </w:r>
    </w:p>
    <w:p w:rsidR="00FB3555" w:rsidRPr="004E2FA8" w:rsidRDefault="00FB3555" w:rsidP="00FB3555">
      <w:pPr>
        <w:pStyle w:val="ListParagraph"/>
        <w:widowControl/>
        <w:numPr>
          <w:ilvl w:val="0"/>
          <w:numId w:val="47"/>
        </w:numPr>
        <w:adjustRightInd w:val="0"/>
        <w:snapToGrid w:val="0"/>
        <w:spacing w:after="120" w:line="288" w:lineRule="auto"/>
        <w:ind w:firstLineChars="0"/>
        <w:rPr>
          <w:rFonts w:ascii="Times New Roman" w:eastAsia="SimSun" w:hAnsi="Times New Roman" w:cs="Times New Roman"/>
          <w:b/>
          <w:i/>
          <w:kern w:val="0"/>
          <w:sz w:val="20"/>
          <w:szCs w:val="24"/>
        </w:rPr>
      </w:pPr>
      <w:r w:rsidRPr="004E2FA8">
        <w:rPr>
          <w:rFonts w:ascii="Times New Roman" w:eastAsia="SimSun" w:hAnsi="Times New Roman" w:cs="Times New Roman"/>
          <w:b/>
          <w:i/>
          <w:kern w:val="0"/>
          <w:sz w:val="20"/>
          <w:szCs w:val="24"/>
        </w:rPr>
        <w:t xml:space="preserve">If Msg3 PUSCH is transmitted in non-SBFD symbols, the total power ramp-up to determine Msg 3 PUSCH transmission power </w:t>
      </w:r>
      <m:oMath>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rampup_requested,b,f,c</m:t>
            </m:r>
          </m:sub>
        </m:sSub>
        <m:r>
          <m:rPr>
            <m:sty m:val="bi"/>
          </m:rPr>
          <w:rPr>
            <w:rFonts w:ascii="Cambria Math" w:hAnsi="Cambria Math" w:cs="Times New Roman"/>
            <w:sz w:val="20"/>
            <w:szCs w:val="20"/>
          </w:rPr>
          <m:t>=</m:t>
        </m:r>
        <m:d>
          <m:dPr>
            <m:ctrlPr>
              <w:rPr>
                <w:rFonts w:ascii="Cambria Math" w:hAnsi="Cambria Math" w:cs="Times New Roman"/>
                <w:b/>
                <w:i/>
                <w:sz w:val="20"/>
                <w:szCs w:val="20"/>
              </w:rPr>
            </m:ctrlPr>
          </m:dPr>
          <m:e>
            <m:r>
              <m:rPr>
                <m:sty m:val="bi"/>
              </m:rPr>
              <w:rPr>
                <w:rFonts w:ascii="Cambria Math" w:hAnsi="Cambria Math" w:cs="Times New Roman"/>
                <w:sz w:val="20"/>
                <w:szCs w:val="20"/>
              </w:rPr>
              <m:t>power ramping counter-1</m:t>
            </m:r>
          </m:e>
        </m:d>
        <m:r>
          <m:rPr>
            <m:sty m:val="bi"/>
          </m:rPr>
          <w:rPr>
            <w:rFonts w:ascii="Cambria Math" w:hAnsi="Cambria Math" w:cs="Times New Roman"/>
            <w:sz w:val="20"/>
            <w:szCs w:val="20"/>
          </w:rPr>
          <m:t>×power ramping step for legacy ROs</m:t>
        </m:r>
      </m:oMath>
      <w:r w:rsidRPr="004E2FA8">
        <w:rPr>
          <w:rFonts w:ascii="Times New Roman" w:eastAsia="SimSun" w:hAnsi="Times New Roman" w:cs="Times New Roman"/>
          <w:b/>
          <w:i/>
          <w:sz w:val="20"/>
          <w:szCs w:val="20"/>
        </w:rPr>
        <w:t>;</w:t>
      </w:r>
    </w:p>
    <w:p w:rsidR="00FB3555" w:rsidRPr="00FB3555" w:rsidRDefault="00FB3555" w:rsidP="00FB3555">
      <w:pPr>
        <w:pStyle w:val="ListParagraph"/>
        <w:widowControl/>
        <w:numPr>
          <w:ilvl w:val="0"/>
          <w:numId w:val="47"/>
        </w:numPr>
        <w:adjustRightInd w:val="0"/>
        <w:snapToGrid w:val="0"/>
        <w:spacing w:after="120" w:line="288" w:lineRule="auto"/>
        <w:ind w:firstLineChars="0"/>
        <w:rPr>
          <w:rFonts w:ascii="Times New Roman" w:eastAsia="SimSun" w:hAnsi="Times New Roman" w:cs="Times New Roman"/>
          <w:b/>
          <w:i/>
          <w:kern w:val="0"/>
          <w:sz w:val="20"/>
          <w:szCs w:val="24"/>
        </w:rPr>
      </w:pPr>
      <w:r w:rsidRPr="004E2FA8">
        <w:rPr>
          <w:rFonts w:ascii="Times New Roman" w:eastAsia="SimSun" w:hAnsi="Times New Roman" w:cs="Times New Roman"/>
          <w:b/>
          <w:i/>
          <w:kern w:val="0"/>
          <w:sz w:val="20"/>
          <w:szCs w:val="24"/>
        </w:rPr>
        <w:t xml:space="preserve">If Msg3 PUSCH is transmitted in SBFD symbols, the total power ramp-up to determine Msg 3 PUSCH transmission power </w:t>
      </w:r>
      <m:oMath>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rampup_requested,b,f,c</m:t>
            </m:r>
          </m:sub>
        </m:sSub>
        <m:r>
          <m:rPr>
            <m:sty m:val="bi"/>
          </m:rPr>
          <w:rPr>
            <w:rFonts w:ascii="Cambria Math" w:hAnsi="Cambria Math" w:cs="Times New Roman"/>
            <w:sz w:val="20"/>
            <w:szCs w:val="20"/>
          </w:rPr>
          <m:t>=</m:t>
        </m:r>
        <m:d>
          <m:dPr>
            <m:ctrlPr>
              <w:rPr>
                <w:rFonts w:ascii="Cambria Math" w:hAnsi="Cambria Math" w:cs="Times New Roman"/>
                <w:b/>
                <w:i/>
                <w:sz w:val="20"/>
                <w:szCs w:val="20"/>
              </w:rPr>
            </m:ctrlPr>
          </m:dPr>
          <m:e>
            <m:r>
              <m:rPr>
                <m:sty m:val="bi"/>
              </m:rPr>
              <w:rPr>
                <w:rFonts w:ascii="Cambria Math" w:hAnsi="Cambria Math" w:cs="Times New Roman"/>
                <w:sz w:val="20"/>
                <w:szCs w:val="20"/>
              </w:rPr>
              <m:t>power ramping counter-1</m:t>
            </m:r>
          </m:e>
        </m:d>
        <m:r>
          <m:rPr>
            <m:sty m:val="bi"/>
          </m:rPr>
          <w:rPr>
            <w:rFonts w:ascii="Cambria Math" w:hAnsi="Cambria Math" w:cs="Times New Roman"/>
            <w:sz w:val="20"/>
            <w:szCs w:val="20"/>
          </w:rPr>
          <m:t>×power ramping step for additional ROs</m:t>
        </m:r>
      </m:oMath>
      <w:r w:rsidRPr="004E2FA8">
        <w:rPr>
          <w:rFonts w:ascii="Times New Roman" w:eastAsia="SimSun" w:hAnsi="Times New Roman" w:cs="Times New Roman"/>
          <w:b/>
          <w:i/>
          <w:sz w:val="20"/>
          <w:szCs w:val="20"/>
        </w:rPr>
        <w:t>.</w:t>
      </w:r>
    </w:p>
    <w:p w:rsidR="00FB3555" w:rsidRPr="007F341B" w:rsidRDefault="00FB3555" w:rsidP="007F341B">
      <w:pPr>
        <w:widowControl/>
        <w:spacing w:beforeLines="50" w:before="120" w:after="120" w:line="288" w:lineRule="auto"/>
        <w:rPr>
          <w:rFonts w:ascii="Times New Roman" w:eastAsia="SimSun" w:hAnsi="Times New Roman" w:cs="Times New Roman"/>
          <w:kern w:val="0"/>
          <w:sz w:val="20"/>
          <w:szCs w:val="24"/>
        </w:rPr>
      </w:pPr>
      <w:r>
        <w:rPr>
          <w:rFonts w:ascii="Times New Roman" w:eastAsia="SimSun" w:hAnsi="Times New Roman" w:cs="Times New Roman"/>
          <w:b/>
          <w:i/>
          <w:kern w:val="0"/>
          <w:sz w:val="20"/>
          <w:szCs w:val="24"/>
        </w:rPr>
        <w:t xml:space="preserve">Proposal 6: For determining the frequency domain resource allocation for Msg3 PUSCH transmission in SBFD symbols, support Alt-1: </w:t>
      </w:r>
      <w:r w:rsidRPr="007232CB">
        <w:rPr>
          <w:rFonts w:ascii="Times New Roman" w:eastAsia="SimSun" w:hAnsi="Times New Roman" w:cs="Times New Roman"/>
          <w:b/>
          <w:i/>
          <w:kern w:val="0"/>
          <w:sz w:val="20"/>
          <w:szCs w:val="24"/>
        </w:rPr>
        <w:t>the RB numbering starts from the first RB of the UL usable PRBs</w:t>
      </w:r>
      <w:r>
        <w:rPr>
          <w:rFonts w:ascii="Times New Roman" w:eastAsia="SimSun" w:hAnsi="Times New Roman" w:cs="Times New Roman"/>
          <w:b/>
          <w:i/>
          <w:kern w:val="0"/>
          <w:sz w:val="20"/>
          <w:szCs w:val="24"/>
        </w:rPr>
        <w:t xml:space="preserve">, and the </w:t>
      </w:r>
      <w:r w:rsidRPr="007232CB">
        <w:rPr>
          <w:rFonts w:ascii="Times New Roman" w:eastAsia="SimSun" w:hAnsi="Times New Roman" w:cs="Times New Roman"/>
          <w:b/>
          <w:i/>
          <w:kern w:val="0"/>
          <w:sz w:val="20"/>
          <w:szCs w:val="24"/>
        </w:rPr>
        <w:t>maximum number of RBs for frequency domain resource allocation</w:t>
      </w:r>
      <w:r>
        <w:rPr>
          <w:rFonts w:ascii="Times New Roman" w:eastAsia="SimSun" w:hAnsi="Times New Roman" w:cs="Times New Roman"/>
          <w:b/>
          <w:i/>
          <w:kern w:val="0"/>
          <w:sz w:val="20"/>
          <w:szCs w:val="24"/>
        </w:rPr>
        <w:t xml:space="preserve"> equals to size of UL usable PRB.</w:t>
      </w: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SimSun"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SimSun" w:hAnsi="Times New Roman" w:cs="Times New Roman"/>
          <w:b/>
          <w:bCs/>
          <w:kern w:val="32"/>
          <w:sz w:val="28"/>
          <w:szCs w:val="32"/>
        </w:rPr>
      </w:pPr>
      <w:r>
        <w:rPr>
          <w:rFonts w:ascii="Times New Roman" w:eastAsia="SimSun" w:hAnsi="Times New Roman" w:cs="Times New Roman"/>
          <w:b/>
          <w:bCs/>
          <w:kern w:val="32"/>
          <w:sz w:val="28"/>
          <w:szCs w:val="32"/>
        </w:rPr>
        <w:t>References</w:t>
      </w:r>
    </w:p>
    <w:p w:rsidR="00191F13" w:rsidRPr="004C3047" w:rsidRDefault="009870AF">
      <w:pPr>
        <w:widowControl/>
        <w:numPr>
          <w:ilvl w:val="0"/>
          <w:numId w:val="18"/>
        </w:numPr>
        <w:spacing w:after="120" w:line="276" w:lineRule="auto"/>
        <w:ind w:left="418" w:hanging="418"/>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RP-241614 Revised WID: Evolution of NR duplex operation: Sub-band full duplex (SBFD)</w:t>
      </w:r>
    </w:p>
    <w:p w:rsidR="00191F13" w:rsidRPr="004C3047" w:rsidRDefault="009870AF">
      <w:pPr>
        <w:widowControl/>
        <w:numPr>
          <w:ilvl w:val="0"/>
          <w:numId w:val="18"/>
        </w:numPr>
        <w:spacing w:after="120" w:line="276" w:lineRule="auto"/>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TS 38.213 v18.2.0 Physical layer procedures for control (Release 18)</w:t>
      </w:r>
    </w:p>
    <w:p w:rsidR="00191F13" w:rsidRPr="004C3047" w:rsidRDefault="00191F13" w:rsidP="002E7142">
      <w:pPr>
        <w:widowControl/>
        <w:spacing w:after="120" w:line="276" w:lineRule="auto"/>
        <w:jc w:val="left"/>
        <w:rPr>
          <w:rFonts w:ascii="Times New Roman" w:eastAsia="SimSun" w:hAnsi="Times New Roman" w:cs="Times New Roman"/>
          <w:kern w:val="0"/>
          <w:sz w:val="20"/>
          <w:szCs w:val="20"/>
        </w:rPr>
      </w:pPr>
    </w:p>
    <w:sectPr w:rsidR="00191F13" w:rsidRPr="004C3047" w:rsidSect="00191F13">
      <w:footerReference w:type="default" r:id="rId3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316" w:rsidRDefault="007C1316" w:rsidP="00191F13">
      <w:r>
        <w:separator/>
      </w:r>
    </w:p>
  </w:endnote>
  <w:endnote w:type="continuationSeparator" w:id="0">
    <w:p w:rsidR="007C1316" w:rsidRDefault="007C1316" w:rsidP="0019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等线">
    <w:altName w:val="DengXian"/>
    <w:charset w:val="86"/>
    <w:family w:val="auto"/>
    <w:pitch w:val="variable"/>
    <w:sig w:usb0="A00002BF"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6196583"/>
      <w:docPartObj>
        <w:docPartGallery w:val="Page Numbers (Bottom of Page)"/>
        <w:docPartUnique/>
      </w:docPartObj>
    </w:sdtPr>
    <w:sdtEndPr>
      <w:rPr>
        <w:noProof/>
      </w:rPr>
    </w:sdtEndPr>
    <w:sdtContent>
      <w:p w:rsidR="00F718BB" w:rsidRDefault="00F718BB">
        <w:pPr>
          <w:pStyle w:val="Footer"/>
          <w:jc w:val="center"/>
        </w:pPr>
        <w:r>
          <w:fldChar w:fldCharType="begin"/>
        </w:r>
        <w:r>
          <w:instrText xml:space="preserve"> PAGE   \* MERGEFORMAT </w:instrText>
        </w:r>
        <w:r>
          <w:fldChar w:fldCharType="separate"/>
        </w:r>
        <w:r w:rsidR="007B2DA2">
          <w:rPr>
            <w:noProof/>
          </w:rPr>
          <w:t>7</w:t>
        </w:r>
        <w:r>
          <w:rPr>
            <w:noProof/>
          </w:rPr>
          <w:fldChar w:fldCharType="end"/>
        </w:r>
      </w:p>
    </w:sdtContent>
  </w:sdt>
  <w:p w:rsidR="00B25840" w:rsidRDefault="00B25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316" w:rsidRDefault="007C1316" w:rsidP="00191F13">
      <w:r>
        <w:separator/>
      </w:r>
    </w:p>
  </w:footnote>
  <w:footnote w:type="continuationSeparator" w:id="0">
    <w:p w:rsidR="007C1316" w:rsidRDefault="007C1316" w:rsidP="00191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08044012"/>
    <w:multiLevelType w:val="hybridMultilevel"/>
    <w:tmpl w:val="6B9A7518"/>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nsid w:val="0AA16EC0"/>
    <w:multiLevelType w:val="hybridMultilevel"/>
    <w:tmpl w:val="0C0A4B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33360"/>
    <w:multiLevelType w:val="hybridMultilevel"/>
    <w:tmpl w:val="511ADCD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3876064"/>
    <w:multiLevelType w:val="hybridMultilevel"/>
    <w:tmpl w:val="38B4AC5E"/>
    <w:lvl w:ilvl="0" w:tplc="DB60718C">
      <w:start w:val="1"/>
      <w:numFmt w:val="bullet"/>
      <w:lvlText w:val="•"/>
      <w:lvlJc w:val="left"/>
      <w:pPr>
        <w:ind w:left="1470" w:hanging="420"/>
      </w:pPr>
      <w:rPr>
        <w:rFonts w:ascii="Arial" w:hAnsi="Aria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7">
    <w:nsid w:val="13C51F93"/>
    <w:multiLevelType w:val="hybridMultilevel"/>
    <w:tmpl w:val="597ED0FC"/>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nsid w:val="148A205D"/>
    <w:multiLevelType w:val="hybridMultilevel"/>
    <w:tmpl w:val="7D8CE320"/>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16850F3D"/>
    <w:multiLevelType w:val="hybridMultilevel"/>
    <w:tmpl w:val="9C26FBB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3">
    <w:nsid w:val="213B0670"/>
    <w:multiLevelType w:val="hybridMultilevel"/>
    <w:tmpl w:val="DF704D2A"/>
    <w:lvl w:ilvl="0" w:tplc="E65A8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2D073118"/>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485E5C"/>
    <w:multiLevelType w:val="hybridMultilevel"/>
    <w:tmpl w:val="6A0017CE"/>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4">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492E2219"/>
    <w:multiLevelType w:val="hybridMultilevel"/>
    <w:tmpl w:val="9F7AB61A"/>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nsid w:val="4BBE0BE9"/>
    <w:multiLevelType w:val="hybridMultilevel"/>
    <w:tmpl w:val="55B096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D52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81E2DC6"/>
    <w:multiLevelType w:val="hybridMultilevel"/>
    <w:tmpl w:val="764E2DF8"/>
    <w:lvl w:ilvl="0" w:tplc="B5A8667A">
      <w:numFmt w:val="bullet"/>
      <w:lvlText w:val="-"/>
      <w:lvlJc w:val="left"/>
      <w:pPr>
        <w:ind w:left="1197" w:hanging="420"/>
      </w:pPr>
      <w:rPr>
        <w:rFonts w:ascii="Times" w:eastAsia="Batang" w:hAnsi="Times" w:cs="Times"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33">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7F15D30"/>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6">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39">
    <w:nsid w:val="6CF074EA"/>
    <w:multiLevelType w:val="hybridMultilevel"/>
    <w:tmpl w:val="02D272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nsid w:val="70634391"/>
    <w:multiLevelType w:val="hybridMultilevel"/>
    <w:tmpl w:val="C450A95E"/>
    <w:lvl w:ilvl="0" w:tplc="AAF043BA">
      <w:numFmt w:val="bullet"/>
      <w:lvlText w:val="-"/>
      <w:lvlJc w:val="left"/>
      <w:pPr>
        <w:ind w:left="630" w:hanging="420"/>
      </w:pPr>
      <w:rPr>
        <w:rFonts w:ascii="Times New Roman" w:eastAsia="Times New Roman" w:hAnsi="Times New Roman" w:cs="Times New Roman" w:hint="default"/>
      </w:rPr>
    </w:lvl>
    <w:lvl w:ilvl="1" w:tplc="DB60718C">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2">
    <w:nsid w:val="70C33387"/>
    <w:multiLevelType w:val="hybridMultilevel"/>
    <w:tmpl w:val="02D272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120360A"/>
    <w:multiLevelType w:val="hybridMultilevel"/>
    <w:tmpl w:val="C5EA4D3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4">
    <w:nsid w:val="73457696"/>
    <w:multiLevelType w:val="multilevel"/>
    <w:tmpl w:val="7345769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58B1CF9"/>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6">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11"/>
  </w:num>
  <w:num w:numId="3">
    <w:abstractNumId w:val="46"/>
  </w:num>
  <w:num w:numId="4">
    <w:abstractNumId w:val="10"/>
  </w:num>
  <w:num w:numId="5">
    <w:abstractNumId w:val="20"/>
  </w:num>
  <w:num w:numId="6">
    <w:abstractNumId w:val="14"/>
  </w:num>
  <w:num w:numId="7">
    <w:abstractNumId w:val="17"/>
  </w:num>
  <w:num w:numId="8">
    <w:abstractNumId w:val="44"/>
  </w:num>
  <w:num w:numId="9">
    <w:abstractNumId w:val="24"/>
  </w:num>
  <w:num w:numId="10">
    <w:abstractNumId w:val="23"/>
  </w:num>
  <w:num w:numId="11">
    <w:abstractNumId w:val="33"/>
  </w:num>
  <w:num w:numId="12">
    <w:abstractNumId w:val="12"/>
  </w:num>
  <w:num w:numId="13">
    <w:abstractNumId w:val="37"/>
  </w:num>
  <w:num w:numId="14">
    <w:abstractNumId w:val="0"/>
  </w:num>
  <w:num w:numId="15">
    <w:abstractNumId w:val="36"/>
  </w:num>
  <w:num w:numId="16">
    <w:abstractNumId w:val="38"/>
  </w:num>
  <w:num w:numId="17">
    <w:abstractNumId w:val="27"/>
  </w:num>
  <w:num w:numId="18">
    <w:abstractNumId w:val="34"/>
  </w:num>
  <w:num w:numId="19">
    <w:abstractNumId w:val="31"/>
  </w:num>
  <w:num w:numId="20">
    <w:abstractNumId w:val="32"/>
  </w:num>
  <w:num w:numId="21">
    <w:abstractNumId w:val="22"/>
  </w:num>
  <w:num w:numId="22">
    <w:abstractNumId w:val="15"/>
  </w:num>
  <w:num w:numId="23">
    <w:abstractNumId w:val="1"/>
  </w:num>
  <w:num w:numId="24">
    <w:abstractNumId w:val="47"/>
  </w:num>
  <w:num w:numId="25">
    <w:abstractNumId w:val="8"/>
  </w:num>
  <w:num w:numId="26">
    <w:abstractNumId w:val="28"/>
  </w:num>
  <w:num w:numId="27">
    <w:abstractNumId w:val="26"/>
  </w:num>
  <w:num w:numId="28">
    <w:abstractNumId w:val="21"/>
  </w:num>
  <w:num w:numId="29">
    <w:abstractNumId w:val="18"/>
  </w:num>
  <w:num w:numId="30">
    <w:abstractNumId w:val="45"/>
  </w:num>
  <w:num w:numId="31">
    <w:abstractNumId w:val="35"/>
  </w:num>
  <w:num w:numId="32">
    <w:abstractNumId w:val="16"/>
  </w:num>
  <w:num w:numId="33">
    <w:abstractNumId w:val="7"/>
  </w:num>
  <w:num w:numId="34">
    <w:abstractNumId w:val="40"/>
  </w:num>
  <w:num w:numId="35">
    <w:abstractNumId w:val="25"/>
  </w:num>
  <w:num w:numId="36">
    <w:abstractNumId w:val="41"/>
  </w:num>
  <w:num w:numId="37">
    <w:abstractNumId w:val="42"/>
  </w:num>
  <w:num w:numId="38">
    <w:abstractNumId w:val="19"/>
  </w:num>
  <w:num w:numId="39">
    <w:abstractNumId w:val="30"/>
  </w:num>
  <w:num w:numId="40">
    <w:abstractNumId w:val="39"/>
  </w:num>
  <w:num w:numId="41">
    <w:abstractNumId w:val="6"/>
  </w:num>
  <w:num w:numId="42">
    <w:abstractNumId w:val="29"/>
  </w:num>
  <w:num w:numId="43">
    <w:abstractNumId w:val="43"/>
  </w:num>
  <w:num w:numId="44">
    <w:abstractNumId w:val="4"/>
  </w:num>
  <w:num w:numId="45">
    <w:abstractNumId w:val="3"/>
  </w:num>
  <w:num w:numId="46">
    <w:abstractNumId w:val="2"/>
  </w:num>
  <w:num w:numId="47">
    <w:abstractNumId w:val="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0A70"/>
    <w:rsid w:val="00000EB7"/>
    <w:rsid w:val="00001554"/>
    <w:rsid w:val="00002B9F"/>
    <w:rsid w:val="0000305A"/>
    <w:rsid w:val="00003801"/>
    <w:rsid w:val="000040FA"/>
    <w:rsid w:val="0000459B"/>
    <w:rsid w:val="000058B9"/>
    <w:rsid w:val="00005E3A"/>
    <w:rsid w:val="000069E5"/>
    <w:rsid w:val="00007631"/>
    <w:rsid w:val="000114A9"/>
    <w:rsid w:val="00011587"/>
    <w:rsid w:val="00011607"/>
    <w:rsid w:val="00011911"/>
    <w:rsid w:val="000120A7"/>
    <w:rsid w:val="0001381F"/>
    <w:rsid w:val="000150F4"/>
    <w:rsid w:val="0001591B"/>
    <w:rsid w:val="00016901"/>
    <w:rsid w:val="0001692C"/>
    <w:rsid w:val="000171F5"/>
    <w:rsid w:val="00017AC7"/>
    <w:rsid w:val="000205A3"/>
    <w:rsid w:val="00023424"/>
    <w:rsid w:val="00025709"/>
    <w:rsid w:val="0002713E"/>
    <w:rsid w:val="00030C44"/>
    <w:rsid w:val="0003121B"/>
    <w:rsid w:val="00031900"/>
    <w:rsid w:val="0003194C"/>
    <w:rsid w:val="0003398E"/>
    <w:rsid w:val="00034542"/>
    <w:rsid w:val="000346D4"/>
    <w:rsid w:val="00034FB2"/>
    <w:rsid w:val="0003546E"/>
    <w:rsid w:val="0003564C"/>
    <w:rsid w:val="00036841"/>
    <w:rsid w:val="000369FC"/>
    <w:rsid w:val="0003743F"/>
    <w:rsid w:val="00037BB8"/>
    <w:rsid w:val="00041222"/>
    <w:rsid w:val="00041C2A"/>
    <w:rsid w:val="00042B19"/>
    <w:rsid w:val="00043586"/>
    <w:rsid w:val="00043FFD"/>
    <w:rsid w:val="00044E22"/>
    <w:rsid w:val="00046173"/>
    <w:rsid w:val="0005031C"/>
    <w:rsid w:val="00050AA0"/>
    <w:rsid w:val="00051D72"/>
    <w:rsid w:val="0005302B"/>
    <w:rsid w:val="00053E8E"/>
    <w:rsid w:val="0005499C"/>
    <w:rsid w:val="00055C56"/>
    <w:rsid w:val="00055D4A"/>
    <w:rsid w:val="000562AF"/>
    <w:rsid w:val="00060752"/>
    <w:rsid w:val="000607EC"/>
    <w:rsid w:val="00060895"/>
    <w:rsid w:val="0006095A"/>
    <w:rsid w:val="00063B61"/>
    <w:rsid w:val="00063C60"/>
    <w:rsid w:val="00063F6C"/>
    <w:rsid w:val="000652A5"/>
    <w:rsid w:val="000653C1"/>
    <w:rsid w:val="00066A95"/>
    <w:rsid w:val="00067BE3"/>
    <w:rsid w:val="000707AF"/>
    <w:rsid w:val="00072555"/>
    <w:rsid w:val="00072A9B"/>
    <w:rsid w:val="0007388A"/>
    <w:rsid w:val="00076058"/>
    <w:rsid w:val="00076196"/>
    <w:rsid w:val="00076379"/>
    <w:rsid w:val="00080B33"/>
    <w:rsid w:val="0008180A"/>
    <w:rsid w:val="00082355"/>
    <w:rsid w:val="000828DF"/>
    <w:rsid w:val="000837C7"/>
    <w:rsid w:val="00084832"/>
    <w:rsid w:val="000865A3"/>
    <w:rsid w:val="0008668B"/>
    <w:rsid w:val="00091C7E"/>
    <w:rsid w:val="00092FFC"/>
    <w:rsid w:val="0009370D"/>
    <w:rsid w:val="00094239"/>
    <w:rsid w:val="000950E2"/>
    <w:rsid w:val="000954ED"/>
    <w:rsid w:val="00095962"/>
    <w:rsid w:val="00095D97"/>
    <w:rsid w:val="00095DFB"/>
    <w:rsid w:val="00097348"/>
    <w:rsid w:val="00097F39"/>
    <w:rsid w:val="000A0405"/>
    <w:rsid w:val="000A0922"/>
    <w:rsid w:val="000A1F8C"/>
    <w:rsid w:val="000A3A85"/>
    <w:rsid w:val="000A4029"/>
    <w:rsid w:val="000A436C"/>
    <w:rsid w:val="000B004C"/>
    <w:rsid w:val="000B0A2D"/>
    <w:rsid w:val="000B1332"/>
    <w:rsid w:val="000B269A"/>
    <w:rsid w:val="000B42EC"/>
    <w:rsid w:val="000B54EB"/>
    <w:rsid w:val="000B5D58"/>
    <w:rsid w:val="000B7D20"/>
    <w:rsid w:val="000B7DC1"/>
    <w:rsid w:val="000C07E5"/>
    <w:rsid w:val="000C1666"/>
    <w:rsid w:val="000C2353"/>
    <w:rsid w:val="000C252A"/>
    <w:rsid w:val="000C287A"/>
    <w:rsid w:val="000C2BE7"/>
    <w:rsid w:val="000C33A5"/>
    <w:rsid w:val="000C4570"/>
    <w:rsid w:val="000C4C0D"/>
    <w:rsid w:val="000C5F8E"/>
    <w:rsid w:val="000C6B17"/>
    <w:rsid w:val="000D0200"/>
    <w:rsid w:val="000D0E7B"/>
    <w:rsid w:val="000D1471"/>
    <w:rsid w:val="000D16D2"/>
    <w:rsid w:val="000D2A66"/>
    <w:rsid w:val="000D2CE0"/>
    <w:rsid w:val="000D2EBB"/>
    <w:rsid w:val="000D30DE"/>
    <w:rsid w:val="000D35F1"/>
    <w:rsid w:val="000D37F6"/>
    <w:rsid w:val="000D4694"/>
    <w:rsid w:val="000D4A8B"/>
    <w:rsid w:val="000D6AE4"/>
    <w:rsid w:val="000E0105"/>
    <w:rsid w:val="000E0677"/>
    <w:rsid w:val="000E2436"/>
    <w:rsid w:val="000E3E2F"/>
    <w:rsid w:val="000E40BE"/>
    <w:rsid w:val="000E40EC"/>
    <w:rsid w:val="000E4575"/>
    <w:rsid w:val="000E4FE5"/>
    <w:rsid w:val="000E51BB"/>
    <w:rsid w:val="000E6389"/>
    <w:rsid w:val="000F236C"/>
    <w:rsid w:val="000F49AA"/>
    <w:rsid w:val="000F4EC4"/>
    <w:rsid w:val="000F5E02"/>
    <w:rsid w:val="000F6843"/>
    <w:rsid w:val="0010018A"/>
    <w:rsid w:val="001002CC"/>
    <w:rsid w:val="0010116D"/>
    <w:rsid w:val="0010340E"/>
    <w:rsid w:val="00104B84"/>
    <w:rsid w:val="00105085"/>
    <w:rsid w:val="00105F2B"/>
    <w:rsid w:val="00106113"/>
    <w:rsid w:val="0010629E"/>
    <w:rsid w:val="00106596"/>
    <w:rsid w:val="00107BB5"/>
    <w:rsid w:val="00107BDE"/>
    <w:rsid w:val="001116FD"/>
    <w:rsid w:val="001124FD"/>
    <w:rsid w:val="00112BC7"/>
    <w:rsid w:val="00113D95"/>
    <w:rsid w:val="001179DC"/>
    <w:rsid w:val="00120400"/>
    <w:rsid w:val="00120AB4"/>
    <w:rsid w:val="001210BF"/>
    <w:rsid w:val="00121C8B"/>
    <w:rsid w:val="0012446A"/>
    <w:rsid w:val="0012466E"/>
    <w:rsid w:val="00125422"/>
    <w:rsid w:val="00125B9C"/>
    <w:rsid w:val="00126802"/>
    <w:rsid w:val="00126B1B"/>
    <w:rsid w:val="00127948"/>
    <w:rsid w:val="00127C6D"/>
    <w:rsid w:val="00131226"/>
    <w:rsid w:val="00131BE7"/>
    <w:rsid w:val="0013203C"/>
    <w:rsid w:val="001330AE"/>
    <w:rsid w:val="00135959"/>
    <w:rsid w:val="00137198"/>
    <w:rsid w:val="001412F0"/>
    <w:rsid w:val="00141782"/>
    <w:rsid w:val="00142285"/>
    <w:rsid w:val="00142707"/>
    <w:rsid w:val="00142875"/>
    <w:rsid w:val="00142995"/>
    <w:rsid w:val="0014642E"/>
    <w:rsid w:val="00146B5D"/>
    <w:rsid w:val="00147D70"/>
    <w:rsid w:val="00150916"/>
    <w:rsid w:val="00151381"/>
    <w:rsid w:val="001515C2"/>
    <w:rsid w:val="00151B8B"/>
    <w:rsid w:val="00151BD3"/>
    <w:rsid w:val="00151FE2"/>
    <w:rsid w:val="00152235"/>
    <w:rsid w:val="00152DEB"/>
    <w:rsid w:val="0015319A"/>
    <w:rsid w:val="001537DD"/>
    <w:rsid w:val="00154EC1"/>
    <w:rsid w:val="0015623A"/>
    <w:rsid w:val="001566F0"/>
    <w:rsid w:val="00157459"/>
    <w:rsid w:val="00161681"/>
    <w:rsid w:val="00161979"/>
    <w:rsid w:val="001619FE"/>
    <w:rsid w:val="00161EA0"/>
    <w:rsid w:val="0016212E"/>
    <w:rsid w:val="00163180"/>
    <w:rsid w:val="00163567"/>
    <w:rsid w:val="00163D29"/>
    <w:rsid w:val="00163F0E"/>
    <w:rsid w:val="0016419C"/>
    <w:rsid w:val="00165D7C"/>
    <w:rsid w:val="0016700C"/>
    <w:rsid w:val="0016706E"/>
    <w:rsid w:val="00167945"/>
    <w:rsid w:val="00167AA3"/>
    <w:rsid w:val="001704AF"/>
    <w:rsid w:val="00170FCA"/>
    <w:rsid w:val="001728A0"/>
    <w:rsid w:val="00173783"/>
    <w:rsid w:val="001745A0"/>
    <w:rsid w:val="001746BA"/>
    <w:rsid w:val="00176552"/>
    <w:rsid w:val="00177A7C"/>
    <w:rsid w:val="00183866"/>
    <w:rsid w:val="001848CE"/>
    <w:rsid w:val="00185777"/>
    <w:rsid w:val="0018587D"/>
    <w:rsid w:val="00185B24"/>
    <w:rsid w:val="00187C6B"/>
    <w:rsid w:val="001900B3"/>
    <w:rsid w:val="001905E3"/>
    <w:rsid w:val="001909D5"/>
    <w:rsid w:val="00191C7A"/>
    <w:rsid w:val="00191EC3"/>
    <w:rsid w:val="00191F13"/>
    <w:rsid w:val="00192F49"/>
    <w:rsid w:val="0019481F"/>
    <w:rsid w:val="00194A9C"/>
    <w:rsid w:val="001966E2"/>
    <w:rsid w:val="0019793E"/>
    <w:rsid w:val="001A1F4B"/>
    <w:rsid w:val="001A2686"/>
    <w:rsid w:val="001A31C0"/>
    <w:rsid w:val="001A3686"/>
    <w:rsid w:val="001A3E5D"/>
    <w:rsid w:val="001A52D9"/>
    <w:rsid w:val="001A69E0"/>
    <w:rsid w:val="001A6C20"/>
    <w:rsid w:val="001A73FA"/>
    <w:rsid w:val="001B007F"/>
    <w:rsid w:val="001B0E09"/>
    <w:rsid w:val="001B0EB9"/>
    <w:rsid w:val="001B15F8"/>
    <w:rsid w:val="001B186D"/>
    <w:rsid w:val="001B1BFF"/>
    <w:rsid w:val="001B2025"/>
    <w:rsid w:val="001B471E"/>
    <w:rsid w:val="001B509F"/>
    <w:rsid w:val="001B53F6"/>
    <w:rsid w:val="001B7667"/>
    <w:rsid w:val="001B79D6"/>
    <w:rsid w:val="001C06E4"/>
    <w:rsid w:val="001C1C20"/>
    <w:rsid w:val="001C2011"/>
    <w:rsid w:val="001C2953"/>
    <w:rsid w:val="001C3559"/>
    <w:rsid w:val="001C3900"/>
    <w:rsid w:val="001C5469"/>
    <w:rsid w:val="001C611E"/>
    <w:rsid w:val="001C6797"/>
    <w:rsid w:val="001D06A9"/>
    <w:rsid w:val="001D08E9"/>
    <w:rsid w:val="001D21EF"/>
    <w:rsid w:val="001D2FB2"/>
    <w:rsid w:val="001D3D52"/>
    <w:rsid w:val="001E0827"/>
    <w:rsid w:val="001E18CD"/>
    <w:rsid w:val="001E2707"/>
    <w:rsid w:val="001E7A7B"/>
    <w:rsid w:val="001E7FD6"/>
    <w:rsid w:val="001F041F"/>
    <w:rsid w:val="001F5A97"/>
    <w:rsid w:val="001F6B3A"/>
    <w:rsid w:val="00200771"/>
    <w:rsid w:val="002016D3"/>
    <w:rsid w:val="00201A36"/>
    <w:rsid w:val="002027EB"/>
    <w:rsid w:val="00202AE9"/>
    <w:rsid w:val="0020309E"/>
    <w:rsid w:val="002030A1"/>
    <w:rsid w:val="00203276"/>
    <w:rsid w:val="002037D2"/>
    <w:rsid w:val="0020478A"/>
    <w:rsid w:val="00204B27"/>
    <w:rsid w:val="00205766"/>
    <w:rsid w:val="00206071"/>
    <w:rsid w:val="00206943"/>
    <w:rsid w:val="00207A7F"/>
    <w:rsid w:val="00207A95"/>
    <w:rsid w:val="00207EFA"/>
    <w:rsid w:val="00210D7A"/>
    <w:rsid w:val="00210FAC"/>
    <w:rsid w:val="0021135A"/>
    <w:rsid w:val="0021297B"/>
    <w:rsid w:val="00212A3B"/>
    <w:rsid w:val="00213F1F"/>
    <w:rsid w:val="002160F7"/>
    <w:rsid w:val="00217035"/>
    <w:rsid w:val="002176CC"/>
    <w:rsid w:val="002201C3"/>
    <w:rsid w:val="0022089A"/>
    <w:rsid w:val="00221507"/>
    <w:rsid w:val="0022168A"/>
    <w:rsid w:val="00222521"/>
    <w:rsid w:val="002243E3"/>
    <w:rsid w:val="0022512C"/>
    <w:rsid w:val="00226CD5"/>
    <w:rsid w:val="00231490"/>
    <w:rsid w:val="00231C8E"/>
    <w:rsid w:val="0023487E"/>
    <w:rsid w:val="00234BB1"/>
    <w:rsid w:val="00235078"/>
    <w:rsid w:val="002355E9"/>
    <w:rsid w:val="002373F7"/>
    <w:rsid w:val="0024006F"/>
    <w:rsid w:val="002408CD"/>
    <w:rsid w:val="002426CA"/>
    <w:rsid w:val="00242968"/>
    <w:rsid w:val="002431E0"/>
    <w:rsid w:val="002443DD"/>
    <w:rsid w:val="002449A9"/>
    <w:rsid w:val="002466DE"/>
    <w:rsid w:val="00251A64"/>
    <w:rsid w:val="00251AFA"/>
    <w:rsid w:val="00253E17"/>
    <w:rsid w:val="00254238"/>
    <w:rsid w:val="002551BC"/>
    <w:rsid w:val="00255267"/>
    <w:rsid w:val="00255DF6"/>
    <w:rsid w:val="00255F4F"/>
    <w:rsid w:val="002565C4"/>
    <w:rsid w:val="002576DE"/>
    <w:rsid w:val="00260CD7"/>
    <w:rsid w:val="00262230"/>
    <w:rsid w:val="002624D5"/>
    <w:rsid w:val="00263D0A"/>
    <w:rsid w:val="00265B13"/>
    <w:rsid w:val="00265E52"/>
    <w:rsid w:val="002668A9"/>
    <w:rsid w:val="002675DF"/>
    <w:rsid w:val="0027198D"/>
    <w:rsid w:val="00272BB8"/>
    <w:rsid w:val="0027404B"/>
    <w:rsid w:val="00274590"/>
    <w:rsid w:val="00274670"/>
    <w:rsid w:val="00274DDB"/>
    <w:rsid w:val="0027552C"/>
    <w:rsid w:val="00275B78"/>
    <w:rsid w:val="00275F81"/>
    <w:rsid w:val="002760DB"/>
    <w:rsid w:val="002770A1"/>
    <w:rsid w:val="0028019C"/>
    <w:rsid w:val="00280CE4"/>
    <w:rsid w:val="0028170E"/>
    <w:rsid w:val="00282010"/>
    <w:rsid w:val="00282DF9"/>
    <w:rsid w:val="00285B21"/>
    <w:rsid w:val="0028620A"/>
    <w:rsid w:val="0028638B"/>
    <w:rsid w:val="002871FD"/>
    <w:rsid w:val="0028775E"/>
    <w:rsid w:val="00287BBD"/>
    <w:rsid w:val="0029061E"/>
    <w:rsid w:val="00290EFB"/>
    <w:rsid w:val="00291896"/>
    <w:rsid w:val="00291B2A"/>
    <w:rsid w:val="00294856"/>
    <w:rsid w:val="00294C3A"/>
    <w:rsid w:val="00294C66"/>
    <w:rsid w:val="00294ED3"/>
    <w:rsid w:val="00297618"/>
    <w:rsid w:val="00297A32"/>
    <w:rsid w:val="00297A8C"/>
    <w:rsid w:val="00297F6A"/>
    <w:rsid w:val="002A068B"/>
    <w:rsid w:val="002A099F"/>
    <w:rsid w:val="002A0A97"/>
    <w:rsid w:val="002A1A91"/>
    <w:rsid w:val="002A1C81"/>
    <w:rsid w:val="002A277B"/>
    <w:rsid w:val="002A290F"/>
    <w:rsid w:val="002A438F"/>
    <w:rsid w:val="002A5842"/>
    <w:rsid w:val="002A7CCB"/>
    <w:rsid w:val="002B01E7"/>
    <w:rsid w:val="002B1997"/>
    <w:rsid w:val="002B34B4"/>
    <w:rsid w:val="002B52E2"/>
    <w:rsid w:val="002B5C45"/>
    <w:rsid w:val="002B6658"/>
    <w:rsid w:val="002B6EBE"/>
    <w:rsid w:val="002B7031"/>
    <w:rsid w:val="002C0543"/>
    <w:rsid w:val="002C12F2"/>
    <w:rsid w:val="002C136D"/>
    <w:rsid w:val="002C2641"/>
    <w:rsid w:val="002C2D05"/>
    <w:rsid w:val="002C3F8E"/>
    <w:rsid w:val="002C678D"/>
    <w:rsid w:val="002C7850"/>
    <w:rsid w:val="002C7D72"/>
    <w:rsid w:val="002C7E35"/>
    <w:rsid w:val="002D074A"/>
    <w:rsid w:val="002D0E79"/>
    <w:rsid w:val="002D171E"/>
    <w:rsid w:val="002D4A58"/>
    <w:rsid w:val="002D4F55"/>
    <w:rsid w:val="002D63A4"/>
    <w:rsid w:val="002D7AF0"/>
    <w:rsid w:val="002E026B"/>
    <w:rsid w:val="002E0593"/>
    <w:rsid w:val="002E17E3"/>
    <w:rsid w:val="002E3214"/>
    <w:rsid w:val="002E34D5"/>
    <w:rsid w:val="002E3622"/>
    <w:rsid w:val="002E3AEA"/>
    <w:rsid w:val="002E4119"/>
    <w:rsid w:val="002E45D0"/>
    <w:rsid w:val="002E587A"/>
    <w:rsid w:val="002E6256"/>
    <w:rsid w:val="002E6500"/>
    <w:rsid w:val="002E657B"/>
    <w:rsid w:val="002E7142"/>
    <w:rsid w:val="002E75CB"/>
    <w:rsid w:val="002F01DC"/>
    <w:rsid w:val="002F1AA4"/>
    <w:rsid w:val="002F1AE6"/>
    <w:rsid w:val="002F2CB2"/>
    <w:rsid w:val="002F3782"/>
    <w:rsid w:val="002F50F9"/>
    <w:rsid w:val="00300A5E"/>
    <w:rsid w:val="003046E0"/>
    <w:rsid w:val="00305DBD"/>
    <w:rsid w:val="0030624E"/>
    <w:rsid w:val="003066EA"/>
    <w:rsid w:val="00307F5F"/>
    <w:rsid w:val="003102ED"/>
    <w:rsid w:val="00312AB9"/>
    <w:rsid w:val="0031317A"/>
    <w:rsid w:val="00313217"/>
    <w:rsid w:val="003138C5"/>
    <w:rsid w:val="0031418C"/>
    <w:rsid w:val="00314DFD"/>
    <w:rsid w:val="00314F49"/>
    <w:rsid w:val="0031599D"/>
    <w:rsid w:val="00315BC5"/>
    <w:rsid w:val="00315CE0"/>
    <w:rsid w:val="00315DD2"/>
    <w:rsid w:val="00316116"/>
    <w:rsid w:val="00316278"/>
    <w:rsid w:val="00316739"/>
    <w:rsid w:val="0031695B"/>
    <w:rsid w:val="00316A52"/>
    <w:rsid w:val="003202C2"/>
    <w:rsid w:val="003206E9"/>
    <w:rsid w:val="003215E0"/>
    <w:rsid w:val="0032174C"/>
    <w:rsid w:val="00321E00"/>
    <w:rsid w:val="003222C9"/>
    <w:rsid w:val="00322AD0"/>
    <w:rsid w:val="00322D97"/>
    <w:rsid w:val="00324713"/>
    <w:rsid w:val="0032488E"/>
    <w:rsid w:val="003248C9"/>
    <w:rsid w:val="00324FFB"/>
    <w:rsid w:val="00325550"/>
    <w:rsid w:val="00326160"/>
    <w:rsid w:val="0032618C"/>
    <w:rsid w:val="00326444"/>
    <w:rsid w:val="00331936"/>
    <w:rsid w:val="00331DAD"/>
    <w:rsid w:val="00333AF2"/>
    <w:rsid w:val="00334EE9"/>
    <w:rsid w:val="0033730E"/>
    <w:rsid w:val="003373D7"/>
    <w:rsid w:val="00337F88"/>
    <w:rsid w:val="0034212C"/>
    <w:rsid w:val="0034213D"/>
    <w:rsid w:val="00343814"/>
    <w:rsid w:val="0035026A"/>
    <w:rsid w:val="00352070"/>
    <w:rsid w:val="003524FC"/>
    <w:rsid w:val="00352C43"/>
    <w:rsid w:val="003538EB"/>
    <w:rsid w:val="0035461C"/>
    <w:rsid w:val="00354D62"/>
    <w:rsid w:val="00355E75"/>
    <w:rsid w:val="00355EC9"/>
    <w:rsid w:val="00357172"/>
    <w:rsid w:val="00361345"/>
    <w:rsid w:val="00361A08"/>
    <w:rsid w:val="003654ED"/>
    <w:rsid w:val="0037093E"/>
    <w:rsid w:val="003709E4"/>
    <w:rsid w:val="00371BC2"/>
    <w:rsid w:val="00372264"/>
    <w:rsid w:val="00372E8B"/>
    <w:rsid w:val="00373FDC"/>
    <w:rsid w:val="003813EE"/>
    <w:rsid w:val="00382925"/>
    <w:rsid w:val="003829BF"/>
    <w:rsid w:val="003857D1"/>
    <w:rsid w:val="0038750D"/>
    <w:rsid w:val="00387733"/>
    <w:rsid w:val="003905F5"/>
    <w:rsid w:val="00390FB3"/>
    <w:rsid w:val="00391B97"/>
    <w:rsid w:val="00391BBF"/>
    <w:rsid w:val="00391D9F"/>
    <w:rsid w:val="00394514"/>
    <w:rsid w:val="00395010"/>
    <w:rsid w:val="00395C3E"/>
    <w:rsid w:val="0039621B"/>
    <w:rsid w:val="0039678C"/>
    <w:rsid w:val="003969D7"/>
    <w:rsid w:val="003A3B50"/>
    <w:rsid w:val="003A3FFC"/>
    <w:rsid w:val="003A4D03"/>
    <w:rsid w:val="003A5654"/>
    <w:rsid w:val="003A5C3D"/>
    <w:rsid w:val="003A6C11"/>
    <w:rsid w:val="003A705B"/>
    <w:rsid w:val="003B0028"/>
    <w:rsid w:val="003B1DA7"/>
    <w:rsid w:val="003B46E2"/>
    <w:rsid w:val="003B65B9"/>
    <w:rsid w:val="003B6E3C"/>
    <w:rsid w:val="003C177D"/>
    <w:rsid w:val="003C3D04"/>
    <w:rsid w:val="003C4474"/>
    <w:rsid w:val="003C4A2E"/>
    <w:rsid w:val="003C59ED"/>
    <w:rsid w:val="003C617F"/>
    <w:rsid w:val="003C7560"/>
    <w:rsid w:val="003D0314"/>
    <w:rsid w:val="003D0F46"/>
    <w:rsid w:val="003D14C7"/>
    <w:rsid w:val="003D4E0B"/>
    <w:rsid w:val="003D6918"/>
    <w:rsid w:val="003D74B7"/>
    <w:rsid w:val="003D7646"/>
    <w:rsid w:val="003D7BDE"/>
    <w:rsid w:val="003D7D0B"/>
    <w:rsid w:val="003E0CFF"/>
    <w:rsid w:val="003E3325"/>
    <w:rsid w:val="003E33FC"/>
    <w:rsid w:val="003E3C8A"/>
    <w:rsid w:val="003E4CED"/>
    <w:rsid w:val="003E4CF8"/>
    <w:rsid w:val="003E5DE5"/>
    <w:rsid w:val="003E7540"/>
    <w:rsid w:val="003F023E"/>
    <w:rsid w:val="003F3F72"/>
    <w:rsid w:val="003F551B"/>
    <w:rsid w:val="003F6057"/>
    <w:rsid w:val="004005F8"/>
    <w:rsid w:val="004016CE"/>
    <w:rsid w:val="00402032"/>
    <w:rsid w:val="004042F9"/>
    <w:rsid w:val="0040551A"/>
    <w:rsid w:val="004057A4"/>
    <w:rsid w:val="00405990"/>
    <w:rsid w:val="004067DB"/>
    <w:rsid w:val="00406DDA"/>
    <w:rsid w:val="0040745F"/>
    <w:rsid w:val="0041171C"/>
    <w:rsid w:val="00412759"/>
    <w:rsid w:val="004148A5"/>
    <w:rsid w:val="00414FCA"/>
    <w:rsid w:val="004151E2"/>
    <w:rsid w:val="00415252"/>
    <w:rsid w:val="0041537A"/>
    <w:rsid w:val="00416CFF"/>
    <w:rsid w:val="00417721"/>
    <w:rsid w:val="00420AF5"/>
    <w:rsid w:val="004212B5"/>
    <w:rsid w:val="00424F67"/>
    <w:rsid w:val="004254F0"/>
    <w:rsid w:val="00426F50"/>
    <w:rsid w:val="00427667"/>
    <w:rsid w:val="0043018D"/>
    <w:rsid w:val="004321CB"/>
    <w:rsid w:val="00432293"/>
    <w:rsid w:val="00432546"/>
    <w:rsid w:val="004339AE"/>
    <w:rsid w:val="00433BCC"/>
    <w:rsid w:val="0043478D"/>
    <w:rsid w:val="00435684"/>
    <w:rsid w:val="004409DE"/>
    <w:rsid w:val="00440BF0"/>
    <w:rsid w:val="00441B63"/>
    <w:rsid w:val="00441BE0"/>
    <w:rsid w:val="004424A8"/>
    <w:rsid w:val="00443414"/>
    <w:rsid w:val="00445E8A"/>
    <w:rsid w:val="004463DC"/>
    <w:rsid w:val="004501A4"/>
    <w:rsid w:val="0045378C"/>
    <w:rsid w:val="00454DE7"/>
    <w:rsid w:val="00455066"/>
    <w:rsid w:val="00455849"/>
    <w:rsid w:val="00460A4E"/>
    <w:rsid w:val="00461AFC"/>
    <w:rsid w:val="0046317A"/>
    <w:rsid w:val="004634B8"/>
    <w:rsid w:val="00463566"/>
    <w:rsid w:val="0046392A"/>
    <w:rsid w:val="00464040"/>
    <w:rsid w:val="00464753"/>
    <w:rsid w:val="00464C8A"/>
    <w:rsid w:val="00464FDB"/>
    <w:rsid w:val="004660E3"/>
    <w:rsid w:val="00467C17"/>
    <w:rsid w:val="00467C39"/>
    <w:rsid w:val="00470EE1"/>
    <w:rsid w:val="00472FDD"/>
    <w:rsid w:val="0047304A"/>
    <w:rsid w:val="00473E23"/>
    <w:rsid w:val="00474341"/>
    <w:rsid w:val="0047508A"/>
    <w:rsid w:val="004753D0"/>
    <w:rsid w:val="00476044"/>
    <w:rsid w:val="00477B51"/>
    <w:rsid w:val="00477F11"/>
    <w:rsid w:val="004811B4"/>
    <w:rsid w:val="004813F7"/>
    <w:rsid w:val="00481D04"/>
    <w:rsid w:val="00482BD8"/>
    <w:rsid w:val="00485F6B"/>
    <w:rsid w:val="00486AC2"/>
    <w:rsid w:val="00486C4E"/>
    <w:rsid w:val="00491EC5"/>
    <w:rsid w:val="0049291E"/>
    <w:rsid w:val="00492CAF"/>
    <w:rsid w:val="0049401D"/>
    <w:rsid w:val="004947A9"/>
    <w:rsid w:val="00495619"/>
    <w:rsid w:val="0049661D"/>
    <w:rsid w:val="00496899"/>
    <w:rsid w:val="00497450"/>
    <w:rsid w:val="00497B0C"/>
    <w:rsid w:val="004A09F8"/>
    <w:rsid w:val="004A14A6"/>
    <w:rsid w:val="004A2565"/>
    <w:rsid w:val="004A2836"/>
    <w:rsid w:val="004A2D37"/>
    <w:rsid w:val="004A2DD5"/>
    <w:rsid w:val="004A3811"/>
    <w:rsid w:val="004A38A3"/>
    <w:rsid w:val="004A3901"/>
    <w:rsid w:val="004A3B96"/>
    <w:rsid w:val="004A4A19"/>
    <w:rsid w:val="004A5FCF"/>
    <w:rsid w:val="004A6197"/>
    <w:rsid w:val="004A6235"/>
    <w:rsid w:val="004A76DE"/>
    <w:rsid w:val="004B0668"/>
    <w:rsid w:val="004B0E78"/>
    <w:rsid w:val="004B2F00"/>
    <w:rsid w:val="004B332F"/>
    <w:rsid w:val="004B38AD"/>
    <w:rsid w:val="004B4581"/>
    <w:rsid w:val="004B5550"/>
    <w:rsid w:val="004B6F32"/>
    <w:rsid w:val="004B76D2"/>
    <w:rsid w:val="004C0319"/>
    <w:rsid w:val="004C04D4"/>
    <w:rsid w:val="004C0B60"/>
    <w:rsid w:val="004C1701"/>
    <w:rsid w:val="004C1D6D"/>
    <w:rsid w:val="004C204A"/>
    <w:rsid w:val="004C3047"/>
    <w:rsid w:val="004C4AE6"/>
    <w:rsid w:val="004C62D5"/>
    <w:rsid w:val="004C62DD"/>
    <w:rsid w:val="004C6C16"/>
    <w:rsid w:val="004C6E7E"/>
    <w:rsid w:val="004C6F1C"/>
    <w:rsid w:val="004C6F4D"/>
    <w:rsid w:val="004C704F"/>
    <w:rsid w:val="004D0042"/>
    <w:rsid w:val="004D0206"/>
    <w:rsid w:val="004D1DE3"/>
    <w:rsid w:val="004D2752"/>
    <w:rsid w:val="004D3C91"/>
    <w:rsid w:val="004D5901"/>
    <w:rsid w:val="004D78FC"/>
    <w:rsid w:val="004D7937"/>
    <w:rsid w:val="004D796D"/>
    <w:rsid w:val="004E0E56"/>
    <w:rsid w:val="004E1D76"/>
    <w:rsid w:val="004E22E6"/>
    <w:rsid w:val="004E2A5C"/>
    <w:rsid w:val="004E2FA8"/>
    <w:rsid w:val="004E34D8"/>
    <w:rsid w:val="004E3FA6"/>
    <w:rsid w:val="004E422C"/>
    <w:rsid w:val="004E447C"/>
    <w:rsid w:val="004E454C"/>
    <w:rsid w:val="004E46BB"/>
    <w:rsid w:val="004E4752"/>
    <w:rsid w:val="004E7260"/>
    <w:rsid w:val="004E74B6"/>
    <w:rsid w:val="004E7547"/>
    <w:rsid w:val="004F0016"/>
    <w:rsid w:val="004F0F96"/>
    <w:rsid w:val="004F2325"/>
    <w:rsid w:val="004F2577"/>
    <w:rsid w:val="004F3648"/>
    <w:rsid w:val="004F3EBC"/>
    <w:rsid w:val="004F402B"/>
    <w:rsid w:val="004F4957"/>
    <w:rsid w:val="004F5438"/>
    <w:rsid w:val="004F54AD"/>
    <w:rsid w:val="004F5BC6"/>
    <w:rsid w:val="004F7BA4"/>
    <w:rsid w:val="00500C57"/>
    <w:rsid w:val="005017DD"/>
    <w:rsid w:val="00501EF7"/>
    <w:rsid w:val="00502347"/>
    <w:rsid w:val="0050299D"/>
    <w:rsid w:val="00502E02"/>
    <w:rsid w:val="0050329D"/>
    <w:rsid w:val="00504EBC"/>
    <w:rsid w:val="00504EE2"/>
    <w:rsid w:val="005052B9"/>
    <w:rsid w:val="005053C6"/>
    <w:rsid w:val="00505866"/>
    <w:rsid w:val="00506370"/>
    <w:rsid w:val="00506FE1"/>
    <w:rsid w:val="00507849"/>
    <w:rsid w:val="00510305"/>
    <w:rsid w:val="005109DA"/>
    <w:rsid w:val="005109FF"/>
    <w:rsid w:val="0051353E"/>
    <w:rsid w:val="005136C3"/>
    <w:rsid w:val="00513BCA"/>
    <w:rsid w:val="005140D5"/>
    <w:rsid w:val="00516490"/>
    <w:rsid w:val="00516927"/>
    <w:rsid w:val="00516C64"/>
    <w:rsid w:val="00521981"/>
    <w:rsid w:val="005227B8"/>
    <w:rsid w:val="00522DFF"/>
    <w:rsid w:val="00523389"/>
    <w:rsid w:val="00526122"/>
    <w:rsid w:val="00526562"/>
    <w:rsid w:val="0052698A"/>
    <w:rsid w:val="0052717B"/>
    <w:rsid w:val="00527D39"/>
    <w:rsid w:val="00530B7B"/>
    <w:rsid w:val="00532425"/>
    <w:rsid w:val="0053387C"/>
    <w:rsid w:val="005349E0"/>
    <w:rsid w:val="0053557B"/>
    <w:rsid w:val="0054111C"/>
    <w:rsid w:val="00542E89"/>
    <w:rsid w:val="00543BAF"/>
    <w:rsid w:val="005445DD"/>
    <w:rsid w:val="005450B8"/>
    <w:rsid w:val="00552E78"/>
    <w:rsid w:val="0055342F"/>
    <w:rsid w:val="005535EB"/>
    <w:rsid w:val="0055365D"/>
    <w:rsid w:val="00553ABB"/>
    <w:rsid w:val="005547E1"/>
    <w:rsid w:val="00554DCD"/>
    <w:rsid w:val="0055541D"/>
    <w:rsid w:val="00555A4C"/>
    <w:rsid w:val="00555C15"/>
    <w:rsid w:val="00555CEB"/>
    <w:rsid w:val="00555F78"/>
    <w:rsid w:val="005568C5"/>
    <w:rsid w:val="005569AD"/>
    <w:rsid w:val="0055792F"/>
    <w:rsid w:val="00557C69"/>
    <w:rsid w:val="005600C5"/>
    <w:rsid w:val="005601F1"/>
    <w:rsid w:val="00562763"/>
    <w:rsid w:val="005636DB"/>
    <w:rsid w:val="005646B0"/>
    <w:rsid w:val="00564CBA"/>
    <w:rsid w:val="00565C15"/>
    <w:rsid w:val="005668CB"/>
    <w:rsid w:val="00570800"/>
    <w:rsid w:val="00570EC0"/>
    <w:rsid w:val="005719CC"/>
    <w:rsid w:val="00571A4D"/>
    <w:rsid w:val="00574DA0"/>
    <w:rsid w:val="005753B0"/>
    <w:rsid w:val="00576A72"/>
    <w:rsid w:val="00577007"/>
    <w:rsid w:val="0057730B"/>
    <w:rsid w:val="00577CE9"/>
    <w:rsid w:val="00582E55"/>
    <w:rsid w:val="00583408"/>
    <w:rsid w:val="00583FAF"/>
    <w:rsid w:val="00584382"/>
    <w:rsid w:val="005852E2"/>
    <w:rsid w:val="00585717"/>
    <w:rsid w:val="00585828"/>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2A48"/>
    <w:rsid w:val="005A34F3"/>
    <w:rsid w:val="005A5A54"/>
    <w:rsid w:val="005A62D3"/>
    <w:rsid w:val="005A6A0F"/>
    <w:rsid w:val="005A6D9A"/>
    <w:rsid w:val="005A70A3"/>
    <w:rsid w:val="005A7138"/>
    <w:rsid w:val="005A7382"/>
    <w:rsid w:val="005A7BD7"/>
    <w:rsid w:val="005B0488"/>
    <w:rsid w:val="005B3187"/>
    <w:rsid w:val="005B31F6"/>
    <w:rsid w:val="005B34D8"/>
    <w:rsid w:val="005B35BE"/>
    <w:rsid w:val="005B38D6"/>
    <w:rsid w:val="005B58BF"/>
    <w:rsid w:val="005B5F1E"/>
    <w:rsid w:val="005B69D6"/>
    <w:rsid w:val="005C1906"/>
    <w:rsid w:val="005C2577"/>
    <w:rsid w:val="005C2F75"/>
    <w:rsid w:val="005C483A"/>
    <w:rsid w:val="005C510F"/>
    <w:rsid w:val="005C60AF"/>
    <w:rsid w:val="005C73CF"/>
    <w:rsid w:val="005D12B6"/>
    <w:rsid w:val="005D136C"/>
    <w:rsid w:val="005D1E70"/>
    <w:rsid w:val="005D2448"/>
    <w:rsid w:val="005D2713"/>
    <w:rsid w:val="005D2BEB"/>
    <w:rsid w:val="005D5CC8"/>
    <w:rsid w:val="005D60A7"/>
    <w:rsid w:val="005D664F"/>
    <w:rsid w:val="005D6D25"/>
    <w:rsid w:val="005D75D4"/>
    <w:rsid w:val="005D780A"/>
    <w:rsid w:val="005D7A8A"/>
    <w:rsid w:val="005D7EE8"/>
    <w:rsid w:val="005D7F76"/>
    <w:rsid w:val="005E2629"/>
    <w:rsid w:val="005E3839"/>
    <w:rsid w:val="005E4B7B"/>
    <w:rsid w:val="005E4C21"/>
    <w:rsid w:val="005E4E25"/>
    <w:rsid w:val="005E62E6"/>
    <w:rsid w:val="005E6693"/>
    <w:rsid w:val="005E783C"/>
    <w:rsid w:val="005F0391"/>
    <w:rsid w:val="005F0499"/>
    <w:rsid w:val="005F0960"/>
    <w:rsid w:val="005F3C78"/>
    <w:rsid w:val="005F41C3"/>
    <w:rsid w:val="005F4446"/>
    <w:rsid w:val="005F4563"/>
    <w:rsid w:val="005F46D9"/>
    <w:rsid w:val="005F4940"/>
    <w:rsid w:val="005F5434"/>
    <w:rsid w:val="005F5741"/>
    <w:rsid w:val="005F6695"/>
    <w:rsid w:val="005F684D"/>
    <w:rsid w:val="005F79A3"/>
    <w:rsid w:val="005F79DD"/>
    <w:rsid w:val="005F7A4F"/>
    <w:rsid w:val="00602312"/>
    <w:rsid w:val="00602ABF"/>
    <w:rsid w:val="00602ED9"/>
    <w:rsid w:val="0060384D"/>
    <w:rsid w:val="00603E03"/>
    <w:rsid w:val="0060422F"/>
    <w:rsid w:val="00604C64"/>
    <w:rsid w:val="00606A9A"/>
    <w:rsid w:val="00606AF1"/>
    <w:rsid w:val="0060768D"/>
    <w:rsid w:val="00610973"/>
    <w:rsid w:val="006120AA"/>
    <w:rsid w:val="00612A1E"/>
    <w:rsid w:val="00612DC6"/>
    <w:rsid w:val="00613396"/>
    <w:rsid w:val="006146D1"/>
    <w:rsid w:val="00615604"/>
    <w:rsid w:val="00615C61"/>
    <w:rsid w:val="00617E05"/>
    <w:rsid w:val="006213A3"/>
    <w:rsid w:val="00621603"/>
    <w:rsid w:val="00621764"/>
    <w:rsid w:val="006224FA"/>
    <w:rsid w:val="00622969"/>
    <w:rsid w:val="00623C42"/>
    <w:rsid w:val="00624DCA"/>
    <w:rsid w:val="00627BB7"/>
    <w:rsid w:val="00630474"/>
    <w:rsid w:val="00630943"/>
    <w:rsid w:val="0063107B"/>
    <w:rsid w:val="006314B9"/>
    <w:rsid w:val="00631A73"/>
    <w:rsid w:val="006322A3"/>
    <w:rsid w:val="00632E21"/>
    <w:rsid w:val="00636352"/>
    <w:rsid w:val="00636470"/>
    <w:rsid w:val="00636EC0"/>
    <w:rsid w:val="006401DF"/>
    <w:rsid w:val="00640890"/>
    <w:rsid w:val="00642A2F"/>
    <w:rsid w:val="00642AA2"/>
    <w:rsid w:val="00642BB7"/>
    <w:rsid w:val="00642C17"/>
    <w:rsid w:val="006437DA"/>
    <w:rsid w:val="00643D67"/>
    <w:rsid w:val="00644CD8"/>
    <w:rsid w:val="00645C37"/>
    <w:rsid w:val="00645D66"/>
    <w:rsid w:val="006528A2"/>
    <w:rsid w:val="00652B0A"/>
    <w:rsid w:val="006552C2"/>
    <w:rsid w:val="00655D9D"/>
    <w:rsid w:val="00655F06"/>
    <w:rsid w:val="00660677"/>
    <w:rsid w:val="006617FD"/>
    <w:rsid w:val="00662D22"/>
    <w:rsid w:val="00662E8C"/>
    <w:rsid w:val="00663592"/>
    <w:rsid w:val="00663693"/>
    <w:rsid w:val="0066396A"/>
    <w:rsid w:val="00665FB0"/>
    <w:rsid w:val="0066641D"/>
    <w:rsid w:val="006667DA"/>
    <w:rsid w:val="0066703A"/>
    <w:rsid w:val="006702E3"/>
    <w:rsid w:val="00671F98"/>
    <w:rsid w:val="0067330A"/>
    <w:rsid w:val="006737F9"/>
    <w:rsid w:val="00673B38"/>
    <w:rsid w:val="00673DB1"/>
    <w:rsid w:val="00674283"/>
    <w:rsid w:val="00675850"/>
    <w:rsid w:val="0067599F"/>
    <w:rsid w:val="00677836"/>
    <w:rsid w:val="00677B9F"/>
    <w:rsid w:val="00681B8D"/>
    <w:rsid w:val="00682A3E"/>
    <w:rsid w:val="006837B3"/>
    <w:rsid w:val="00683DE1"/>
    <w:rsid w:val="006856BA"/>
    <w:rsid w:val="00685BB6"/>
    <w:rsid w:val="00686FA2"/>
    <w:rsid w:val="006874A0"/>
    <w:rsid w:val="00691325"/>
    <w:rsid w:val="006917FA"/>
    <w:rsid w:val="00691D5F"/>
    <w:rsid w:val="006937F5"/>
    <w:rsid w:val="00693A16"/>
    <w:rsid w:val="0069421A"/>
    <w:rsid w:val="00695B4D"/>
    <w:rsid w:val="00696D89"/>
    <w:rsid w:val="00697E45"/>
    <w:rsid w:val="006A0BD6"/>
    <w:rsid w:val="006A13BE"/>
    <w:rsid w:val="006A1AEE"/>
    <w:rsid w:val="006A3206"/>
    <w:rsid w:val="006A36B4"/>
    <w:rsid w:val="006A6A77"/>
    <w:rsid w:val="006A6AFA"/>
    <w:rsid w:val="006A6CF1"/>
    <w:rsid w:val="006B0290"/>
    <w:rsid w:val="006B2469"/>
    <w:rsid w:val="006B340F"/>
    <w:rsid w:val="006B450E"/>
    <w:rsid w:val="006B4683"/>
    <w:rsid w:val="006B5656"/>
    <w:rsid w:val="006B57D2"/>
    <w:rsid w:val="006B5B8C"/>
    <w:rsid w:val="006C1740"/>
    <w:rsid w:val="006C2F9E"/>
    <w:rsid w:val="006C3414"/>
    <w:rsid w:val="006C694D"/>
    <w:rsid w:val="006C6FC2"/>
    <w:rsid w:val="006C7C7F"/>
    <w:rsid w:val="006C7E1D"/>
    <w:rsid w:val="006D0C88"/>
    <w:rsid w:val="006D0C8B"/>
    <w:rsid w:val="006D25CA"/>
    <w:rsid w:val="006D2605"/>
    <w:rsid w:val="006D3580"/>
    <w:rsid w:val="006D3BA5"/>
    <w:rsid w:val="006D718D"/>
    <w:rsid w:val="006D7D98"/>
    <w:rsid w:val="006D7E45"/>
    <w:rsid w:val="006E0270"/>
    <w:rsid w:val="006E0792"/>
    <w:rsid w:val="006E082E"/>
    <w:rsid w:val="006E1E25"/>
    <w:rsid w:val="006E2E09"/>
    <w:rsid w:val="006E306D"/>
    <w:rsid w:val="006E4810"/>
    <w:rsid w:val="006E53CA"/>
    <w:rsid w:val="006E5F8F"/>
    <w:rsid w:val="006E75AF"/>
    <w:rsid w:val="006F1178"/>
    <w:rsid w:val="006F21DB"/>
    <w:rsid w:val="006F2FBA"/>
    <w:rsid w:val="006F468C"/>
    <w:rsid w:val="006F4DAC"/>
    <w:rsid w:val="006F5947"/>
    <w:rsid w:val="006F5BB1"/>
    <w:rsid w:val="006F5D4B"/>
    <w:rsid w:val="006F6FEF"/>
    <w:rsid w:val="0070019C"/>
    <w:rsid w:val="00701DC0"/>
    <w:rsid w:val="0070287C"/>
    <w:rsid w:val="00704C72"/>
    <w:rsid w:val="007057AC"/>
    <w:rsid w:val="0070591D"/>
    <w:rsid w:val="007061A3"/>
    <w:rsid w:val="00706FB6"/>
    <w:rsid w:val="00707259"/>
    <w:rsid w:val="00711238"/>
    <w:rsid w:val="00711996"/>
    <w:rsid w:val="00712564"/>
    <w:rsid w:val="00713CA1"/>
    <w:rsid w:val="00715235"/>
    <w:rsid w:val="00715322"/>
    <w:rsid w:val="00715717"/>
    <w:rsid w:val="00716632"/>
    <w:rsid w:val="0071674C"/>
    <w:rsid w:val="00716D14"/>
    <w:rsid w:val="00716D87"/>
    <w:rsid w:val="00717BAD"/>
    <w:rsid w:val="00720572"/>
    <w:rsid w:val="00720FE1"/>
    <w:rsid w:val="00721314"/>
    <w:rsid w:val="00721932"/>
    <w:rsid w:val="00722485"/>
    <w:rsid w:val="007232CB"/>
    <w:rsid w:val="00723466"/>
    <w:rsid w:val="007235A0"/>
    <w:rsid w:val="00723FCA"/>
    <w:rsid w:val="00725DFE"/>
    <w:rsid w:val="00726F72"/>
    <w:rsid w:val="0072771D"/>
    <w:rsid w:val="00730EFE"/>
    <w:rsid w:val="0073142F"/>
    <w:rsid w:val="00731FF2"/>
    <w:rsid w:val="00732B45"/>
    <w:rsid w:val="00732CC8"/>
    <w:rsid w:val="00732E41"/>
    <w:rsid w:val="007354CD"/>
    <w:rsid w:val="00736AC9"/>
    <w:rsid w:val="007406B4"/>
    <w:rsid w:val="007409DB"/>
    <w:rsid w:val="00742F1A"/>
    <w:rsid w:val="007435EC"/>
    <w:rsid w:val="0074672C"/>
    <w:rsid w:val="0074753A"/>
    <w:rsid w:val="007479FF"/>
    <w:rsid w:val="00747E18"/>
    <w:rsid w:val="0075015C"/>
    <w:rsid w:val="0075049A"/>
    <w:rsid w:val="00752693"/>
    <w:rsid w:val="00754875"/>
    <w:rsid w:val="0075559D"/>
    <w:rsid w:val="007555F1"/>
    <w:rsid w:val="007566A3"/>
    <w:rsid w:val="00756918"/>
    <w:rsid w:val="00756D74"/>
    <w:rsid w:val="00757973"/>
    <w:rsid w:val="007601FC"/>
    <w:rsid w:val="0076061C"/>
    <w:rsid w:val="007622E8"/>
    <w:rsid w:val="00762EF8"/>
    <w:rsid w:val="00763467"/>
    <w:rsid w:val="00764485"/>
    <w:rsid w:val="00765265"/>
    <w:rsid w:val="00765785"/>
    <w:rsid w:val="00765BC1"/>
    <w:rsid w:val="00767F90"/>
    <w:rsid w:val="00770075"/>
    <w:rsid w:val="007709E9"/>
    <w:rsid w:val="00771583"/>
    <w:rsid w:val="00772054"/>
    <w:rsid w:val="0077302F"/>
    <w:rsid w:val="0077714C"/>
    <w:rsid w:val="00777A71"/>
    <w:rsid w:val="00777A72"/>
    <w:rsid w:val="00781126"/>
    <w:rsid w:val="00782AB0"/>
    <w:rsid w:val="00783D42"/>
    <w:rsid w:val="00784EE6"/>
    <w:rsid w:val="00785724"/>
    <w:rsid w:val="00785E9E"/>
    <w:rsid w:val="007861B0"/>
    <w:rsid w:val="00786382"/>
    <w:rsid w:val="00786425"/>
    <w:rsid w:val="00791260"/>
    <w:rsid w:val="0079180F"/>
    <w:rsid w:val="0079248A"/>
    <w:rsid w:val="00793BEA"/>
    <w:rsid w:val="00793F72"/>
    <w:rsid w:val="007958CD"/>
    <w:rsid w:val="007967C7"/>
    <w:rsid w:val="007A0EE0"/>
    <w:rsid w:val="007A1D51"/>
    <w:rsid w:val="007A20B2"/>
    <w:rsid w:val="007A42A9"/>
    <w:rsid w:val="007A5F3A"/>
    <w:rsid w:val="007A694D"/>
    <w:rsid w:val="007A7CB1"/>
    <w:rsid w:val="007B005E"/>
    <w:rsid w:val="007B01DC"/>
    <w:rsid w:val="007B07EE"/>
    <w:rsid w:val="007B0C6D"/>
    <w:rsid w:val="007B1DF1"/>
    <w:rsid w:val="007B26E1"/>
    <w:rsid w:val="007B2DA2"/>
    <w:rsid w:val="007B2F0A"/>
    <w:rsid w:val="007B363D"/>
    <w:rsid w:val="007B3826"/>
    <w:rsid w:val="007B38E1"/>
    <w:rsid w:val="007B5023"/>
    <w:rsid w:val="007B5392"/>
    <w:rsid w:val="007B5492"/>
    <w:rsid w:val="007B5C47"/>
    <w:rsid w:val="007B6FBD"/>
    <w:rsid w:val="007B7065"/>
    <w:rsid w:val="007C0615"/>
    <w:rsid w:val="007C1316"/>
    <w:rsid w:val="007C2218"/>
    <w:rsid w:val="007C2A4D"/>
    <w:rsid w:val="007C3094"/>
    <w:rsid w:val="007C326C"/>
    <w:rsid w:val="007C35AD"/>
    <w:rsid w:val="007C377C"/>
    <w:rsid w:val="007C519D"/>
    <w:rsid w:val="007C647F"/>
    <w:rsid w:val="007C6726"/>
    <w:rsid w:val="007D0755"/>
    <w:rsid w:val="007D19AD"/>
    <w:rsid w:val="007D2540"/>
    <w:rsid w:val="007D2541"/>
    <w:rsid w:val="007D4D6C"/>
    <w:rsid w:val="007D6588"/>
    <w:rsid w:val="007D786F"/>
    <w:rsid w:val="007E0115"/>
    <w:rsid w:val="007E07C4"/>
    <w:rsid w:val="007E3978"/>
    <w:rsid w:val="007E3CE6"/>
    <w:rsid w:val="007E478C"/>
    <w:rsid w:val="007E5653"/>
    <w:rsid w:val="007E5D38"/>
    <w:rsid w:val="007F12D1"/>
    <w:rsid w:val="007F2EDB"/>
    <w:rsid w:val="007F332D"/>
    <w:rsid w:val="007F341B"/>
    <w:rsid w:val="007F3437"/>
    <w:rsid w:val="007F3C85"/>
    <w:rsid w:val="007F3D3B"/>
    <w:rsid w:val="007F4147"/>
    <w:rsid w:val="007F700E"/>
    <w:rsid w:val="007F74D7"/>
    <w:rsid w:val="007F7F1B"/>
    <w:rsid w:val="00800347"/>
    <w:rsid w:val="00800F50"/>
    <w:rsid w:val="008036E9"/>
    <w:rsid w:val="00803E67"/>
    <w:rsid w:val="00803F8E"/>
    <w:rsid w:val="008044BC"/>
    <w:rsid w:val="008053AE"/>
    <w:rsid w:val="0080644C"/>
    <w:rsid w:val="00806521"/>
    <w:rsid w:val="00806725"/>
    <w:rsid w:val="00806A25"/>
    <w:rsid w:val="00807836"/>
    <w:rsid w:val="00807987"/>
    <w:rsid w:val="00807D5A"/>
    <w:rsid w:val="00810FEF"/>
    <w:rsid w:val="0081104A"/>
    <w:rsid w:val="0081113F"/>
    <w:rsid w:val="00813318"/>
    <w:rsid w:val="008141C6"/>
    <w:rsid w:val="00814D56"/>
    <w:rsid w:val="00815CD5"/>
    <w:rsid w:val="00817153"/>
    <w:rsid w:val="00817562"/>
    <w:rsid w:val="00820B1F"/>
    <w:rsid w:val="00821F15"/>
    <w:rsid w:val="00822128"/>
    <w:rsid w:val="00822405"/>
    <w:rsid w:val="008232FB"/>
    <w:rsid w:val="008234D2"/>
    <w:rsid w:val="00823910"/>
    <w:rsid w:val="00823F82"/>
    <w:rsid w:val="00824B50"/>
    <w:rsid w:val="00826A83"/>
    <w:rsid w:val="00826E5A"/>
    <w:rsid w:val="00826EEE"/>
    <w:rsid w:val="00827257"/>
    <w:rsid w:val="00830E3C"/>
    <w:rsid w:val="00831383"/>
    <w:rsid w:val="00833E3A"/>
    <w:rsid w:val="008345B6"/>
    <w:rsid w:val="008372CC"/>
    <w:rsid w:val="00837453"/>
    <w:rsid w:val="008410BE"/>
    <w:rsid w:val="00841E7D"/>
    <w:rsid w:val="008436D5"/>
    <w:rsid w:val="00843943"/>
    <w:rsid w:val="0084453A"/>
    <w:rsid w:val="008446CE"/>
    <w:rsid w:val="00844C15"/>
    <w:rsid w:val="00844DF5"/>
    <w:rsid w:val="00845C78"/>
    <w:rsid w:val="00850433"/>
    <w:rsid w:val="00850538"/>
    <w:rsid w:val="008508F7"/>
    <w:rsid w:val="00850DF9"/>
    <w:rsid w:val="00851102"/>
    <w:rsid w:val="008515FD"/>
    <w:rsid w:val="00851F15"/>
    <w:rsid w:val="00852A9F"/>
    <w:rsid w:val="00852E6A"/>
    <w:rsid w:val="008537D7"/>
    <w:rsid w:val="00854A0D"/>
    <w:rsid w:val="00854E1A"/>
    <w:rsid w:val="00855403"/>
    <w:rsid w:val="008556C2"/>
    <w:rsid w:val="00856A77"/>
    <w:rsid w:val="0085761B"/>
    <w:rsid w:val="008606F9"/>
    <w:rsid w:val="00860F0F"/>
    <w:rsid w:val="00861878"/>
    <w:rsid w:val="00863D7E"/>
    <w:rsid w:val="00866F88"/>
    <w:rsid w:val="0086732F"/>
    <w:rsid w:val="008674A9"/>
    <w:rsid w:val="008724B1"/>
    <w:rsid w:val="008729BE"/>
    <w:rsid w:val="00874CB2"/>
    <w:rsid w:val="008751BA"/>
    <w:rsid w:val="008753E1"/>
    <w:rsid w:val="00875DDD"/>
    <w:rsid w:val="008779E8"/>
    <w:rsid w:val="00880360"/>
    <w:rsid w:val="00880B04"/>
    <w:rsid w:val="00881664"/>
    <w:rsid w:val="00882AEA"/>
    <w:rsid w:val="00883192"/>
    <w:rsid w:val="008833BF"/>
    <w:rsid w:val="00883F2C"/>
    <w:rsid w:val="008842E2"/>
    <w:rsid w:val="00885403"/>
    <w:rsid w:val="00886BA7"/>
    <w:rsid w:val="00886FC4"/>
    <w:rsid w:val="0088790D"/>
    <w:rsid w:val="00891473"/>
    <w:rsid w:val="00891C88"/>
    <w:rsid w:val="0089217A"/>
    <w:rsid w:val="0089270F"/>
    <w:rsid w:val="00892FB4"/>
    <w:rsid w:val="008933A1"/>
    <w:rsid w:val="00895C82"/>
    <w:rsid w:val="008A0EA4"/>
    <w:rsid w:val="008A299B"/>
    <w:rsid w:val="008A2C10"/>
    <w:rsid w:val="008A37AE"/>
    <w:rsid w:val="008A3A78"/>
    <w:rsid w:val="008A6188"/>
    <w:rsid w:val="008A6F26"/>
    <w:rsid w:val="008B0E6F"/>
    <w:rsid w:val="008B1F82"/>
    <w:rsid w:val="008B38D9"/>
    <w:rsid w:val="008B5533"/>
    <w:rsid w:val="008B5DAA"/>
    <w:rsid w:val="008B62EA"/>
    <w:rsid w:val="008B64C2"/>
    <w:rsid w:val="008B6C54"/>
    <w:rsid w:val="008B6F06"/>
    <w:rsid w:val="008C3695"/>
    <w:rsid w:val="008C68D3"/>
    <w:rsid w:val="008C6918"/>
    <w:rsid w:val="008D0B0D"/>
    <w:rsid w:val="008D18E8"/>
    <w:rsid w:val="008D315F"/>
    <w:rsid w:val="008D354A"/>
    <w:rsid w:val="008D3F66"/>
    <w:rsid w:val="008D46DB"/>
    <w:rsid w:val="008D478E"/>
    <w:rsid w:val="008D4E2E"/>
    <w:rsid w:val="008D6801"/>
    <w:rsid w:val="008D7611"/>
    <w:rsid w:val="008D7BD1"/>
    <w:rsid w:val="008E07A0"/>
    <w:rsid w:val="008E0DC2"/>
    <w:rsid w:val="008E2D42"/>
    <w:rsid w:val="008E480C"/>
    <w:rsid w:val="008E4CAE"/>
    <w:rsid w:val="008E71C5"/>
    <w:rsid w:val="008F0354"/>
    <w:rsid w:val="008F043C"/>
    <w:rsid w:val="008F202F"/>
    <w:rsid w:val="008F3191"/>
    <w:rsid w:val="008F5D26"/>
    <w:rsid w:val="008F5DC9"/>
    <w:rsid w:val="009004FF"/>
    <w:rsid w:val="00900BB7"/>
    <w:rsid w:val="009012BC"/>
    <w:rsid w:val="009020FC"/>
    <w:rsid w:val="00903864"/>
    <w:rsid w:val="00903DDA"/>
    <w:rsid w:val="00906A5A"/>
    <w:rsid w:val="00906A94"/>
    <w:rsid w:val="00907398"/>
    <w:rsid w:val="00910693"/>
    <w:rsid w:val="00911230"/>
    <w:rsid w:val="009165AF"/>
    <w:rsid w:val="00917D74"/>
    <w:rsid w:val="009200E2"/>
    <w:rsid w:val="0092071A"/>
    <w:rsid w:val="009208ED"/>
    <w:rsid w:val="00923307"/>
    <w:rsid w:val="0092397F"/>
    <w:rsid w:val="00923BBD"/>
    <w:rsid w:val="00924814"/>
    <w:rsid w:val="00926BED"/>
    <w:rsid w:val="00926E20"/>
    <w:rsid w:val="00927067"/>
    <w:rsid w:val="00927DAC"/>
    <w:rsid w:val="009303D3"/>
    <w:rsid w:val="009307D4"/>
    <w:rsid w:val="009321B9"/>
    <w:rsid w:val="00932A4D"/>
    <w:rsid w:val="0093353A"/>
    <w:rsid w:val="0093370D"/>
    <w:rsid w:val="00933BCE"/>
    <w:rsid w:val="00933D6E"/>
    <w:rsid w:val="00933D85"/>
    <w:rsid w:val="009357B5"/>
    <w:rsid w:val="00935CFE"/>
    <w:rsid w:val="009362E0"/>
    <w:rsid w:val="0093757E"/>
    <w:rsid w:val="009400DE"/>
    <w:rsid w:val="00940254"/>
    <w:rsid w:val="00940CA5"/>
    <w:rsid w:val="00940E81"/>
    <w:rsid w:val="00942FAA"/>
    <w:rsid w:val="00943AFE"/>
    <w:rsid w:val="00944498"/>
    <w:rsid w:val="009445FD"/>
    <w:rsid w:val="009449AC"/>
    <w:rsid w:val="00944E23"/>
    <w:rsid w:val="009450BA"/>
    <w:rsid w:val="009456A4"/>
    <w:rsid w:val="009456E4"/>
    <w:rsid w:val="00946752"/>
    <w:rsid w:val="00946A4A"/>
    <w:rsid w:val="00947B55"/>
    <w:rsid w:val="0095039C"/>
    <w:rsid w:val="009508FA"/>
    <w:rsid w:val="00950CAD"/>
    <w:rsid w:val="009524F5"/>
    <w:rsid w:val="0095311A"/>
    <w:rsid w:val="00953197"/>
    <w:rsid w:val="0095360D"/>
    <w:rsid w:val="0095410E"/>
    <w:rsid w:val="00955D06"/>
    <w:rsid w:val="009601C0"/>
    <w:rsid w:val="009607F7"/>
    <w:rsid w:val="0096098E"/>
    <w:rsid w:val="00961204"/>
    <w:rsid w:val="009615B8"/>
    <w:rsid w:val="00964E5A"/>
    <w:rsid w:val="00965FC6"/>
    <w:rsid w:val="00966443"/>
    <w:rsid w:val="00967356"/>
    <w:rsid w:val="00970FBF"/>
    <w:rsid w:val="00972D10"/>
    <w:rsid w:val="009730CD"/>
    <w:rsid w:val="0097332C"/>
    <w:rsid w:val="00974572"/>
    <w:rsid w:val="009803FA"/>
    <w:rsid w:val="00980794"/>
    <w:rsid w:val="00980C13"/>
    <w:rsid w:val="009814E7"/>
    <w:rsid w:val="00981AD6"/>
    <w:rsid w:val="00982658"/>
    <w:rsid w:val="00983119"/>
    <w:rsid w:val="00984000"/>
    <w:rsid w:val="00984DEE"/>
    <w:rsid w:val="009869A5"/>
    <w:rsid w:val="009870AF"/>
    <w:rsid w:val="00987964"/>
    <w:rsid w:val="009879FD"/>
    <w:rsid w:val="00990A7C"/>
    <w:rsid w:val="00992E81"/>
    <w:rsid w:val="00992F7A"/>
    <w:rsid w:val="00993730"/>
    <w:rsid w:val="009964B9"/>
    <w:rsid w:val="00996ABD"/>
    <w:rsid w:val="00996DF7"/>
    <w:rsid w:val="0099775F"/>
    <w:rsid w:val="00997D9D"/>
    <w:rsid w:val="009A071C"/>
    <w:rsid w:val="009A1489"/>
    <w:rsid w:val="009A20D5"/>
    <w:rsid w:val="009A24B9"/>
    <w:rsid w:val="009A3C0D"/>
    <w:rsid w:val="009A425C"/>
    <w:rsid w:val="009A4E32"/>
    <w:rsid w:val="009A7032"/>
    <w:rsid w:val="009B01E6"/>
    <w:rsid w:val="009B0BC1"/>
    <w:rsid w:val="009B0DA7"/>
    <w:rsid w:val="009B2EC6"/>
    <w:rsid w:val="009B2FAD"/>
    <w:rsid w:val="009B33F6"/>
    <w:rsid w:val="009B3427"/>
    <w:rsid w:val="009B3811"/>
    <w:rsid w:val="009B56D1"/>
    <w:rsid w:val="009B5C30"/>
    <w:rsid w:val="009B6DC8"/>
    <w:rsid w:val="009B72E5"/>
    <w:rsid w:val="009C0284"/>
    <w:rsid w:val="009C72D5"/>
    <w:rsid w:val="009C7938"/>
    <w:rsid w:val="009C7EBA"/>
    <w:rsid w:val="009D015B"/>
    <w:rsid w:val="009D1C50"/>
    <w:rsid w:val="009D25F2"/>
    <w:rsid w:val="009D2CEE"/>
    <w:rsid w:val="009D3271"/>
    <w:rsid w:val="009D3C78"/>
    <w:rsid w:val="009D70DA"/>
    <w:rsid w:val="009D7BCD"/>
    <w:rsid w:val="009D7CA5"/>
    <w:rsid w:val="009E126A"/>
    <w:rsid w:val="009E132E"/>
    <w:rsid w:val="009E268D"/>
    <w:rsid w:val="009E2BAE"/>
    <w:rsid w:val="009E36A6"/>
    <w:rsid w:val="009E3CA3"/>
    <w:rsid w:val="009E46B1"/>
    <w:rsid w:val="009E60CE"/>
    <w:rsid w:val="009F047B"/>
    <w:rsid w:val="009F1223"/>
    <w:rsid w:val="009F48C3"/>
    <w:rsid w:val="009F5005"/>
    <w:rsid w:val="009F5860"/>
    <w:rsid w:val="009F649A"/>
    <w:rsid w:val="009F6C1A"/>
    <w:rsid w:val="009F77D0"/>
    <w:rsid w:val="009F7F15"/>
    <w:rsid w:val="00A007AA"/>
    <w:rsid w:val="00A02847"/>
    <w:rsid w:val="00A04C94"/>
    <w:rsid w:val="00A07501"/>
    <w:rsid w:val="00A078B7"/>
    <w:rsid w:val="00A1038C"/>
    <w:rsid w:val="00A10B81"/>
    <w:rsid w:val="00A130F6"/>
    <w:rsid w:val="00A1369A"/>
    <w:rsid w:val="00A13F76"/>
    <w:rsid w:val="00A14886"/>
    <w:rsid w:val="00A15EE4"/>
    <w:rsid w:val="00A163C9"/>
    <w:rsid w:val="00A17238"/>
    <w:rsid w:val="00A17C31"/>
    <w:rsid w:val="00A2046C"/>
    <w:rsid w:val="00A207DD"/>
    <w:rsid w:val="00A21C8F"/>
    <w:rsid w:val="00A242EC"/>
    <w:rsid w:val="00A25018"/>
    <w:rsid w:val="00A25F39"/>
    <w:rsid w:val="00A26419"/>
    <w:rsid w:val="00A26468"/>
    <w:rsid w:val="00A26F82"/>
    <w:rsid w:val="00A30B3C"/>
    <w:rsid w:val="00A31CD8"/>
    <w:rsid w:val="00A31ED2"/>
    <w:rsid w:val="00A322C9"/>
    <w:rsid w:val="00A32F89"/>
    <w:rsid w:val="00A347C3"/>
    <w:rsid w:val="00A3621A"/>
    <w:rsid w:val="00A40962"/>
    <w:rsid w:val="00A41575"/>
    <w:rsid w:val="00A41654"/>
    <w:rsid w:val="00A419DE"/>
    <w:rsid w:val="00A43613"/>
    <w:rsid w:val="00A47C90"/>
    <w:rsid w:val="00A5128B"/>
    <w:rsid w:val="00A51392"/>
    <w:rsid w:val="00A53068"/>
    <w:rsid w:val="00A538FD"/>
    <w:rsid w:val="00A545B7"/>
    <w:rsid w:val="00A55E0D"/>
    <w:rsid w:val="00A563B6"/>
    <w:rsid w:val="00A610A1"/>
    <w:rsid w:val="00A619B9"/>
    <w:rsid w:val="00A64ED5"/>
    <w:rsid w:val="00A65DC8"/>
    <w:rsid w:val="00A6665A"/>
    <w:rsid w:val="00A66DFF"/>
    <w:rsid w:val="00A670DA"/>
    <w:rsid w:val="00A709DD"/>
    <w:rsid w:val="00A713D2"/>
    <w:rsid w:val="00A73412"/>
    <w:rsid w:val="00A743A3"/>
    <w:rsid w:val="00A74C01"/>
    <w:rsid w:val="00A74CA7"/>
    <w:rsid w:val="00A75A28"/>
    <w:rsid w:val="00A765C4"/>
    <w:rsid w:val="00A76C28"/>
    <w:rsid w:val="00A76F78"/>
    <w:rsid w:val="00A77AD9"/>
    <w:rsid w:val="00A8065E"/>
    <w:rsid w:val="00A8245B"/>
    <w:rsid w:val="00A8261C"/>
    <w:rsid w:val="00A840D5"/>
    <w:rsid w:val="00A84882"/>
    <w:rsid w:val="00A84A2B"/>
    <w:rsid w:val="00A84CF9"/>
    <w:rsid w:val="00A85293"/>
    <w:rsid w:val="00A8571F"/>
    <w:rsid w:val="00A8715A"/>
    <w:rsid w:val="00A87B66"/>
    <w:rsid w:val="00A90447"/>
    <w:rsid w:val="00A9162F"/>
    <w:rsid w:val="00A9267B"/>
    <w:rsid w:val="00A9472A"/>
    <w:rsid w:val="00A950D8"/>
    <w:rsid w:val="00A95739"/>
    <w:rsid w:val="00A9641C"/>
    <w:rsid w:val="00A9750E"/>
    <w:rsid w:val="00A9752D"/>
    <w:rsid w:val="00A97771"/>
    <w:rsid w:val="00AA027D"/>
    <w:rsid w:val="00AA0788"/>
    <w:rsid w:val="00AA177B"/>
    <w:rsid w:val="00AA1ECC"/>
    <w:rsid w:val="00AA205D"/>
    <w:rsid w:val="00AA4405"/>
    <w:rsid w:val="00AA6FB9"/>
    <w:rsid w:val="00AA7AD8"/>
    <w:rsid w:val="00AA7F4C"/>
    <w:rsid w:val="00AA7FB8"/>
    <w:rsid w:val="00AB03E6"/>
    <w:rsid w:val="00AB0608"/>
    <w:rsid w:val="00AB12E4"/>
    <w:rsid w:val="00AB157E"/>
    <w:rsid w:val="00AB1707"/>
    <w:rsid w:val="00AB21D1"/>
    <w:rsid w:val="00AB2DB2"/>
    <w:rsid w:val="00AB340B"/>
    <w:rsid w:val="00AB4013"/>
    <w:rsid w:val="00AB528F"/>
    <w:rsid w:val="00AB61C7"/>
    <w:rsid w:val="00AB64F7"/>
    <w:rsid w:val="00AB742D"/>
    <w:rsid w:val="00AB7EB2"/>
    <w:rsid w:val="00AC0E36"/>
    <w:rsid w:val="00AC1443"/>
    <w:rsid w:val="00AC1A51"/>
    <w:rsid w:val="00AC345E"/>
    <w:rsid w:val="00AC3DA8"/>
    <w:rsid w:val="00AC438A"/>
    <w:rsid w:val="00AC59E8"/>
    <w:rsid w:val="00AC604A"/>
    <w:rsid w:val="00AC645D"/>
    <w:rsid w:val="00AC757A"/>
    <w:rsid w:val="00AD00A4"/>
    <w:rsid w:val="00AD0F52"/>
    <w:rsid w:val="00AD1F9E"/>
    <w:rsid w:val="00AD2281"/>
    <w:rsid w:val="00AD2929"/>
    <w:rsid w:val="00AD45DC"/>
    <w:rsid w:val="00AD526B"/>
    <w:rsid w:val="00AD58D1"/>
    <w:rsid w:val="00AD7D35"/>
    <w:rsid w:val="00AD7E70"/>
    <w:rsid w:val="00AE227F"/>
    <w:rsid w:val="00AE3ED2"/>
    <w:rsid w:val="00AE4488"/>
    <w:rsid w:val="00AE6F51"/>
    <w:rsid w:val="00AE7974"/>
    <w:rsid w:val="00AE7C7C"/>
    <w:rsid w:val="00AE7EFB"/>
    <w:rsid w:val="00AF0375"/>
    <w:rsid w:val="00AF09EE"/>
    <w:rsid w:val="00AF3ADC"/>
    <w:rsid w:val="00AF3C4E"/>
    <w:rsid w:val="00AF4228"/>
    <w:rsid w:val="00AF5315"/>
    <w:rsid w:val="00AF549E"/>
    <w:rsid w:val="00AF761B"/>
    <w:rsid w:val="00AF79BD"/>
    <w:rsid w:val="00B0118F"/>
    <w:rsid w:val="00B011FB"/>
    <w:rsid w:val="00B01990"/>
    <w:rsid w:val="00B03E6F"/>
    <w:rsid w:val="00B04071"/>
    <w:rsid w:val="00B043EB"/>
    <w:rsid w:val="00B04587"/>
    <w:rsid w:val="00B04835"/>
    <w:rsid w:val="00B1237F"/>
    <w:rsid w:val="00B12A40"/>
    <w:rsid w:val="00B13A01"/>
    <w:rsid w:val="00B15675"/>
    <w:rsid w:val="00B1597B"/>
    <w:rsid w:val="00B16ED4"/>
    <w:rsid w:val="00B17C5D"/>
    <w:rsid w:val="00B2090E"/>
    <w:rsid w:val="00B2367D"/>
    <w:rsid w:val="00B25840"/>
    <w:rsid w:val="00B25E0E"/>
    <w:rsid w:val="00B26058"/>
    <w:rsid w:val="00B26796"/>
    <w:rsid w:val="00B26E4D"/>
    <w:rsid w:val="00B2754F"/>
    <w:rsid w:val="00B279D2"/>
    <w:rsid w:val="00B306DA"/>
    <w:rsid w:val="00B312D7"/>
    <w:rsid w:val="00B31E9D"/>
    <w:rsid w:val="00B328B2"/>
    <w:rsid w:val="00B32EA6"/>
    <w:rsid w:val="00B34511"/>
    <w:rsid w:val="00B34877"/>
    <w:rsid w:val="00B35061"/>
    <w:rsid w:val="00B36652"/>
    <w:rsid w:val="00B36997"/>
    <w:rsid w:val="00B36C91"/>
    <w:rsid w:val="00B36E77"/>
    <w:rsid w:val="00B419E0"/>
    <w:rsid w:val="00B41B58"/>
    <w:rsid w:val="00B41E17"/>
    <w:rsid w:val="00B42A96"/>
    <w:rsid w:val="00B43A7A"/>
    <w:rsid w:val="00B44190"/>
    <w:rsid w:val="00B44BAE"/>
    <w:rsid w:val="00B45315"/>
    <w:rsid w:val="00B469FF"/>
    <w:rsid w:val="00B47352"/>
    <w:rsid w:val="00B473C2"/>
    <w:rsid w:val="00B47AE8"/>
    <w:rsid w:val="00B50359"/>
    <w:rsid w:val="00B52355"/>
    <w:rsid w:val="00B523EB"/>
    <w:rsid w:val="00B52922"/>
    <w:rsid w:val="00B53020"/>
    <w:rsid w:val="00B535C9"/>
    <w:rsid w:val="00B53718"/>
    <w:rsid w:val="00B5397E"/>
    <w:rsid w:val="00B53A19"/>
    <w:rsid w:val="00B547AD"/>
    <w:rsid w:val="00B5542F"/>
    <w:rsid w:val="00B56F74"/>
    <w:rsid w:val="00B60033"/>
    <w:rsid w:val="00B603DA"/>
    <w:rsid w:val="00B604C0"/>
    <w:rsid w:val="00B606E8"/>
    <w:rsid w:val="00B60EBE"/>
    <w:rsid w:val="00B62401"/>
    <w:rsid w:val="00B64818"/>
    <w:rsid w:val="00B64C8F"/>
    <w:rsid w:val="00B65343"/>
    <w:rsid w:val="00B65C5D"/>
    <w:rsid w:val="00B6631A"/>
    <w:rsid w:val="00B706C3"/>
    <w:rsid w:val="00B71C2D"/>
    <w:rsid w:val="00B7214E"/>
    <w:rsid w:val="00B73A1D"/>
    <w:rsid w:val="00B74916"/>
    <w:rsid w:val="00B75588"/>
    <w:rsid w:val="00B75C51"/>
    <w:rsid w:val="00B77E66"/>
    <w:rsid w:val="00B80B34"/>
    <w:rsid w:val="00B80DA8"/>
    <w:rsid w:val="00B8111B"/>
    <w:rsid w:val="00B8342D"/>
    <w:rsid w:val="00B83FD1"/>
    <w:rsid w:val="00B85080"/>
    <w:rsid w:val="00B856A8"/>
    <w:rsid w:val="00B85BD0"/>
    <w:rsid w:val="00B85DD3"/>
    <w:rsid w:val="00B860C0"/>
    <w:rsid w:val="00B86F25"/>
    <w:rsid w:val="00B874A4"/>
    <w:rsid w:val="00B875D2"/>
    <w:rsid w:val="00B87A0F"/>
    <w:rsid w:val="00B90E3C"/>
    <w:rsid w:val="00B916C4"/>
    <w:rsid w:val="00B92F9C"/>
    <w:rsid w:val="00B935FA"/>
    <w:rsid w:val="00B93630"/>
    <w:rsid w:val="00B94703"/>
    <w:rsid w:val="00B94B47"/>
    <w:rsid w:val="00B96EDB"/>
    <w:rsid w:val="00BA0A24"/>
    <w:rsid w:val="00BA0CFD"/>
    <w:rsid w:val="00BA33F5"/>
    <w:rsid w:val="00BA5F1B"/>
    <w:rsid w:val="00BB0297"/>
    <w:rsid w:val="00BB04BE"/>
    <w:rsid w:val="00BB0776"/>
    <w:rsid w:val="00BB097F"/>
    <w:rsid w:val="00BB0BE3"/>
    <w:rsid w:val="00BB1E08"/>
    <w:rsid w:val="00BB47B1"/>
    <w:rsid w:val="00BB7746"/>
    <w:rsid w:val="00BC0787"/>
    <w:rsid w:val="00BC16E5"/>
    <w:rsid w:val="00BC1B68"/>
    <w:rsid w:val="00BC20EF"/>
    <w:rsid w:val="00BC2AA8"/>
    <w:rsid w:val="00BC2B18"/>
    <w:rsid w:val="00BC3E3E"/>
    <w:rsid w:val="00BC45A2"/>
    <w:rsid w:val="00BC45A9"/>
    <w:rsid w:val="00BC5C66"/>
    <w:rsid w:val="00BC6119"/>
    <w:rsid w:val="00BC7D78"/>
    <w:rsid w:val="00BC7ECA"/>
    <w:rsid w:val="00BC7EE0"/>
    <w:rsid w:val="00BD07F8"/>
    <w:rsid w:val="00BD1C60"/>
    <w:rsid w:val="00BD3EEA"/>
    <w:rsid w:val="00BD539F"/>
    <w:rsid w:val="00BD673E"/>
    <w:rsid w:val="00BD7C79"/>
    <w:rsid w:val="00BE063A"/>
    <w:rsid w:val="00BE24AC"/>
    <w:rsid w:val="00BE2761"/>
    <w:rsid w:val="00BE32CD"/>
    <w:rsid w:val="00BE4D02"/>
    <w:rsid w:val="00BE51F6"/>
    <w:rsid w:val="00BE582B"/>
    <w:rsid w:val="00BE5A26"/>
    <w:rsid w:val="00BE6BF0"/>
    <w:rsid w:val="00BE756B"/>
    <w:rsid w:val="00BE7AF2"/>
    <w:rsid w:val="00BE7BE6"/>
    <w:rsid w:val="00BF083E"/>
    <w:rsid w:val="00BF0BE0"/>
    <w:rsid w:val="00BF1E09"/>
    <w:rsid w:val="00BF1EC0"/>
    <w:rsid w:val="00BF3AF8"/>
    <w:rsid w:val="00BF3E81"/>
    <w:rsid w:val="00BF4C40"/>
    <w:rsid w:val="00BF5D00"/>
    <w:rsid w:val="00BF6F4E"/>
    <w:rsid w:val="00BF76C8"/>
    <w:rsid w:val="00BF7E0A"/>
    <w:rsid w:val="00C00F75"/>
    <w:rsid w:val="00C01016"/>
    <w:rsid w:val="00C02674"/>
    <w:rsid w:val="00C03B7C"/>
    <w:rsid w:val="00C04D88"/>
    <w:rsid w:val="00C06062"/>
    <w:rsid w:val="00C0636D"/>
    <w:rsid w:val="00C100F9"/>
    <w:rsid w:val="00C10DF7"/>
    <w:rsid w:val="00C11C03"/>
    <w:rsid w:val="00C12D25"/>
    <w:rsid w:val="00C143D5"/>
    <w:rsid w:val="00C15D6A"/>
    <w:rsid w:val="00C16285"/>
    <w:rsid w:val="00C17B42"/>
    <w:rsid w:val="00C17F89"/>
    <w:rsid w:val="00C23CDD"/>
    <w:rsid w:val="00C24146"/>
    <w:rsid w:val="00C24F69"/>
    <w:rsid w:val="00C25E87"/>
    <w:rsid w:val="00C273AC"/>
    <w:rsid w:val="00C3018B"/>
    <w:rsid w:val="00C30B31"/>
    <w:rsid w:val="00C318CD"/>
    <w:rsid w:val="00C32C5B"/>
    <w:rsid w:val="00C333AD"/>
    <w:rsid w:val="00C3376E"/>
    <w:rsid w:val="00C33876"/>
    <w:rsid w:val="00C33B28"/>
    <w:rsid w:val="00C33C73"/>
    <w:rsid w:val="00C3684D"/>
    <w:rsid w:val="00C37E20"/>
    <w:rsid w:val="00C4113A"/>
    <w:rsid w:val="00C4180C"/>
    <w:rsid w:val="00C41937"/>
    <w:rsid w:val="00C431BE"/>
    <w:rsid w:val="00C446DD"/>
    <w:rsid w:val="00C449F3"/>
    <w:rsid w:val="00C44D96"/>
    <w:rsid w:val="00C45F58"/>
    <w:rsid w:val="00C47687"/>
    <w:rsid w:val="00C47EB4"/>
    <w:rsid w:val="00C506D2"/>
    <w:rsid w:val="00C51773"/>
    <w:rsid w:val="00C52CD1"/>
    <w:rsid w:val="00C52F5E"/>
    <w:rsid w:val="00C55098"/>
    <w:rsid w:val="00C57C89"/>
    <w:rsid w:val="00C600B4"/>
    <w:rsid w:val="00C60EA5"/>
    <w:rsid w:val="00C631C6"/>
    <w:rsid w:val="00C64203"/>
    <w:rsid w:val="00C644E4"/>
    <w:rsid w:val="00C64954"/>
    <w:rsid w:val="00C65282"/>
    <w:rsid w:val="00C652FC"/>
    <w:rsid w:val="00C65999"/>
    <w:rsid w:val="00C66D8C"/>
    <w:rsid w:val="00C677CA"/>
    <w:rsid w:val="00C70346"/>
    <w:rsid w:val="00C708A2"/>
    <w:rsid w:val="00C71F7E"/>
    <w:rsid w:val="00C729A1"/>
    <w:rsid w:val="00C72C6B"/>
    <w:rsid w:val="00C73D64"/>
    <w:rsid w:val="00C75AAC"/>
    <w:rsid w:val="00C763D1"/>
    <w:rsid w:val="00C76417"/>
    <w:rsid w:val="00C815ED"/>
    <w:rsid w:val="00C81F26"/>
    <w:rsid w:val="00C82AD6"/>
    <w:rsid w:val="00C835D4"/>
    <w:rsid w:val="00C83AA1"/>
    <w:rsid w:val="00C8510F"/>
    <w:rsid w:val="00C855EE"/>
    <w:rsid w:val="00C85CC6"/>
    <w:rsid w:val="00C863FD"/>
    <w:rsid w:val="00C86DE5"/>
    <w:rsid w:val="00C87540"/>
    <w:rsid w:val="00C92661"/>
    <w:rsid w:val="00C9275A"/>
    <w:rsid w:val="00C9400C"/>
    <w:rsid w:val="00C95195"/>
    <w:rsid w:val="00C958AC"/>
    <w:rsid w:val="00C96757"/>
    <w:rsid w:val="00CA0973"/>
    <w:rsid w:val="00CA134E"/>
    <w:rsid w:val="00CA1689"/>
    <w:rsid w:val="00CA1AA5"/>
    <w:rsid w:val="00CA24DA"/>
    <w:rsid w:val="00CA2653"/>
    <w:rsid w:val="00CA298F"/>
    <w:rsid w:val="00CA2A30"/>
    <w:rsid w:val="00CA3ABC"/>
    <w:rsid w:val="00CA4CC4"/>
    <w:rsid w:val="00CA51FE"/>
    <w:rsid w:val="00CA680E"/>
    <w:rsid w:val="00CA7C96"/>
    <w:rsid w:val="00CB0609"/>
    <w:rsid w:val="00CB2F20"/>
    <w:rsid w:val="00CB30DB"/>
    <w:rsid w:val="00CB5BEF"/>
    <w:rsid w:val="00CB5EC7"/>
    <w:rsid w:val="00CB6FC6"/>
    <w:rsid w:val="00CB7027"/>
    <w:rsid w:val="00CC109F"/>
    <w:rsid w:val="00CC1F5B"/>
    <w:rsid w:val="00CD0BA8"/>
    <w:rsid w:val="00CD102E"/>
    <w:rsid w:val="00CD1A33"/>
    <w:rsid w:val="00CD1CA7"/>
    <w:rsid w:val="00CD472D"/>
    <w:rsid w:val="00CD4C75"/>
    <w:rsid w:val="00CD4D98"/>
    <w:rsid w:val="00CD6375"/>
    <w:rsid w:val="00CD65F3"/>
    <w:rsid w:val="00CE0A27"/>
    <w:rsid w:val="00CE1B6B"/>
    <w:rsid w:val="00CE42E8"/>
    <w:rsid w:val="00CE45D0"/>
    <w:rsid w:val="00CE4B4A"/>
    <w:rsid w:val="00CE64FF"/>
    <w:rsid w:val="00CE7B77"/>
    <w:rsid w:val="00CE7BE6"/>
    <w:rsid w:val="00CF075D"/>
    <w:rsid w:val="00CF2BB8"/>
    <w:rsid w:val="00CF2E3F"/>
    <w:rsid w:val="00CF3217"/>
    <w:rsid w:val="00CF33B7"/>
    <w:rsid w:val="00CF429B"/>
    <w:rsid w:val="00CF6345"/>
    <w:rsid w:val="00CF704B"/>
    <w:rsid w:val="00CF7830"/>
    <w:rsid w:val="00D0193D"/>
    <w:rsid w:val="00D0211A"/>
    <w:rsid w:val="00D0229B"/>
    <w:rsid w:val="00D03EF2"/>
    <w:rsid w:val="00D04A17"/>
    <w:rsid w:val="00D05803"/>
    <w:rsid w:val="00D058CF"/>
    <w:rsid w:val="00D068AF"/>
    <w:rsid w:val="00D077C6"/>
    <w:rsid w:val="00D078A9"/>
    <w:rsid w:val="00D109B6"/>
    <w:rsid w:val="00D114C4"/>
    <w:rsid w:val="00D11C69"/>
    <w:rsid w:val="00D1224A"/>
    <w:rsid w:val="00D13318"/>
    <w:rsid w:val="00D136F7"/>
    <w:rsid w:val="00D168EF"/>
    <w:rsid w:val="00D16D2A"/>
    <w:rsid w:val="00D20EBE"/>
    <w:rsid w:val="00D22ED4"/>
    <w:rsid w:val="00D2320A"/>
    <w:rsid w:val="00D24883"/>
    <w:rsid w:val="00D249D7"/>
    <w:rsid w:val="00D258DE"/>
    <w:rsid w:val="00D26A2B"/>
    <w:rsid w:val="00D26A82"/>
    <w:rsid w:val="00D26D67"/>
    <w:rsid w:val="00D272BB"/>
    <w:rsid w:val="00D2746F"/>
    <w:rsid w:val="00D27890"/>
    <w:rsid w:val="00D30148"/>
    <w:rsid w:val="00D301B5"/>
    <w:rsid w:val="00D31432"/>
    <w:rsid w:val="00D339A4"/>
    <w:rsid w:val="00D34882"/>
    <w:rsid w:val="00D34913"/>
    <w:rsid w:val="00D35B29"/>
    <w:rsid w:val="00D365C5"/>
    <w:rsid w:val="00D37402"/>
    <w:rsid w:val="00D37B10"/>
    <w:rsid w:val="00D400A5"/>
    <w:rsid w:val="00D406C9"/>
    <w:rsid w:val="00D410E9"/>
    <w:rsid w:val="00D42969"/>
    <w:rsid w:val="00D4298C"/>
    <w:rsid w:val="00D43ACB"/>
    <w:rsid w:val="00D446E7"/>
    <w:rsid w:val="00D45A38"/>
    <w:rsid w:val="00D45C92"/>
    <w:rsid w:val="00D474F3"/>
    <w:rsid w:val="00D5135D"/>
    <w:rsid w:val="00D52C09"/>
    <w:rsid w:val="00D53109"/>
    <w:rsid w:val="00D536D2"/>
    <w:rsid w:val="00D5370A"/>
    <w:rsid w:val="00D537B7"/>
    <w:rsid w:val="00D53862"/>
    <w:rsid w:val="00D545D4"/>
    <w:rsid w:val="00D54C6E"/>
    <w:rsid w:val="00D55AB6"/>
    <w:rsid w:val="00D568AF"/>
    <w:rsid w:val="00D606AC"/>
    <w:rsid w:val="00D6097F"/>
    <w:rsid w:val="00D630DD"/>
    <w:rsid w:val="00D6341C"/>
    <w:rsid w:val="00D635E5"/>
    <w:rsid w:val="00D64C63"/>
    <w:rsid w:val="00D64D7E"/>
    <w:rsid w:val="00D65C76"/>
    <w:rsid w:val="00D701D6"/>
    <w:rsid w:val="00D70513"/>
    <w:rsid w:val="00D70B36"/>
    <w:rsid w:val="00D71555"/>
    <w:rsid w:val="00D72AEC"/>
    <w:rsid w:val="00D73613"/>
    <w:rsid w:val="00D73ABF"/>
    <w:rsid w:val="00D74707"/>
    <w:rsid w:val="00D74F75"/>
    <w:rsid w:val="00D74FB8"/>
    <w:rsid w:val="00D7561D"/>
    <w:rsid w:val="00D75714"/>
    <w:rsid w:val="00D76032"/>
    <w:rsid w:val="00D76E32"/>
    <w:rsid w:val="00D808C6"/>
    <w:rsid w:val="00D80ACD"/>
    <w:rsid w:val="00D81F0F"/>
    <w:rsid w:val="00D82ABE"/>
    <w:rsid w:val="00D835F6"/>
    <w:rsid w:val="00D83710"/>
    <w:rsid w:val="00D83F08"/>
    <w:rsid w:val="00D84D0E"/>
    <w:rsid w:val="00D8697A"/>
    <w:rsid w:val="00D86B90"/>
    <w:rsid w:val="00D904DB"/>
    <w:rsid w:val="00D911C0"/>
    <w:rsid w:val="00D91D42"/>
    <w:rsid w:val="00D91F75"/>
    <w:rsid w:val="00D93766"/>
    <w:rsid w:val="00D93C86"/>
    <w:rsid w:val="00D942C7"/>
    <w:rsid w:val="00D95E3B"/>
    <w:rsid w:val="00D96FA5"/>
    <w:rsid w:val="00DA05B7"/>
    <w:rsid w:val="00DA14AB"/>
    <w:rsid w:val="00DA1773"/>
    <w:rsid w:val="00DA17B8"/>
    <w:rsid w:val="00DA287F"/>
    <w:rsid w:val="00DA504F"/>
    <w:rsid w:val="00DA5A97"/>
    <w:rsid w:val="00DA6331"/>
    <w:rsid w:val="00DA6A6E"/>
    <w:rsid w:val="00DA6F19"/>
    <w:rsid w:val="00DA7640"/>
    <w:rsid w:val="00DB12B2"/>
    <w:rsid w:val="00DB1369"/>
    <w:rsid w:val="00DB15DE"/>
    <w:rsid w:val="00DB16FE"/>
    <w:rsid w:val="00DB1842"/>
    <w:rsid w:val="00DB3305"/>
    <w:rsid w:val="00DB3A0C"/>
    <w:rsid w:val="00DB3D6D"/>
    <w:rsid w:val="00DB4408"/>
    <w:rsid w:val="00DB4502"/>
    <w:rsid w:val="00DB6A01"/>
    <w:rsid w:val="00DB7270"/>
    <w:rsid w:val="00DB7B75"/>
    <w:rsid w:val="00DC023B"/>
    <w:rsid w:val="00DC04C7"/>
    <w:rsid w:val="00DC1404"/>
    <w:rsid w:val="00DC15D8"/>
    <w:rsid w:val="00DC16BC"/>
    <w:rsid w:val="00DC1782"/>
    <w:rsid w:val="00DC2EDD"/>
    <w:rsid w:val="00DC2FE4"/>
    <w:rsid w:val="00DC36BF"/>
    <w:rsid w:val="00DC46F1"/>
    <w:rsid w:val="00DC5670"/>
    <w:rsid w:val="00DC651F"/>
    <w:rsid w:val="00DD028C"/>
    <w:rsid w:val="00DD0A82"/>
    <w:rsid w:val="00DD0C17"/>
    <w:rsid w:val="00DD0E2C"/>
    <w:rsid w:val="00DD0FF8"/>
    <w:rsid w:val="00DD39A5"/>
    <w:rsid w:val="00DD418A"/>
    <w:rsid w:val="00DD470E"/>
    <w:rsid w:val="00DD4BC8"/>
    <w:rsid w:val="00DD5168"/>
    <w:rsid w:val="00DD5A5B"/>
    <w:rsid w:val="00DD65EB"/>
    <w:rsid w:val="00DD7924"/>
    <w:rsid w:val="00DD7F55"/>
    <w:rsid w:val="00DE0232"/>
    <w:rsid w:val="00DE0516"/>
    <w:rsid w:val="00DE07DF"/>
    <w:rsid w:val="00DE3EA4"/>
    <w:rsid w:val="00DE43D1"/>
    <w:rsid w:val="00DE4819"/>
    <w:rsid w:val="00DE4C92"/>
    <w:rsid w:val="00DE6893"/>
    <w:rsid w:val="00DF0DC0"/>
    <w:rsid w:val="00DF1B32"/>
    <w:rsid w:val="00DF23CF"/>
    <w:rsid w:val="00DF275E"/>
    <w:rsid w:val="00DF294C"/>
    <w:rsid w:val="00DF2D61"/>
    <w:rsid w:val="00DF5678"/>
    <w:rsid w:val="00DF5974"/>
    <w:rsid w:val="00DF6677"/>
    <w:rsid w:val="00DF742F"/>
    <w:rsid w:val="00E00383"/>
    <w:rsid w:val="00E00433"/>
    <w:rsid w:val="00E00987"/>
    <w:rsid w:val="00E010B6"/>
    <w:rsid w:val="00E010DF"/>
    <w:rsid w:val="00E01904"/>
    <w:rsid w:val="00E024B8"/>
    <w:rsid w:val="00E04DA0"/>
    <w:rsid w:val="00E05273"/>
    <w:rsid w:val="00E07717"/>
    <w:rsid w:val="00E079A8"/>
    <w:rsid w:val="00E07D8D"/>
    <w:rsid w:val="00E07F35"/>
    <w:rsid w:val="00E10660"/>
    <w:rsid w:val="00E112B5"/>
    <w:rsid w:val="00E114AF"/>
    <w:rsid w:val="00E15460"/>
    <w:rsid w:val="00E1647A"/>
    <w:rsid w:val="00E168DF"/>
    <w:rsid w:val="00E16B7E"/>
    <w:rsid w:val="00E206B6"/>
    <w:rsid w:val="00E214F2"/>
    <w:rsid w:val="00E23844"/>
    <w:rsid w:val="00E2654A"/>
    <w:rsid w:val="00E27C86"/>
    <w:rsid w:val="00E30D95"/>
    <w:rsid w:val="00E33A5F"/>
    <w:rsid w:val="00E344D1"/>
    <w:rsid w:val="00E3494D"/>
    <w:rsid w:val="00E35EB7"/>
    <w:rsid w:val="00E36E29"/>
    <w:rsid w:val="00E37798"/>
    <w:rsid w:val="00E40084"/>
    <w:rsid w:val="00E4043B"/>
    <w:rsid w:val="00E40E6B"/>
    <w:rsid w:val="00E41055"/>
    <w:rsid w:val="00E4149D"/>
    <w:rsid w:val="00E41649"/>
    <w:rsid w:val="00E41E88"/>
    <w:rsid w:val="00E42B09"/>
    <w:rsid w:val="00E4406D"/>
    <w:rsid w:val="00E4410A"/>
    <w:rsid w:val="00E45E85"/>
    <w:rsid w:val="00E45F37"/>
    <w:rsid w:val="00E461DF"/>
    <w:rsid w:val="00E46501"/>
    <w:rsid w:val="00E46C0D"/>
    <w:rsid w:val="00E47ACE"/>
    <w:rsid w:val="00E50054"/>
    <w:rsid w:val="00E5014F"/>
    <w:rsid w:val="00E50C3B"/>
    <w:rsid w:val="00E511B4"/>
    <w:rsid w:val="00E528D5"/>
    <w:rsid w:val="00E5298C"/>
    <w:rsid w:val="00E52A6A"/>
    <w:rsid w:val="00E53DEA"/>
    <w:rsid w:val="00E576F9"/>
    <w:rsid w:val="00E60121"/>
    <w:rsid w:val="00E60399"/>
    <w:rsid w:val="00E61075"/>
    <w:rsid w:val="00E61826"/>
    <w:rsid w:val="00E62384"/>
    <w:rsid w:val="00E63946"/>
    <w:rsid w:val="00E63D9A"/>
    <w:rsid w:val="00E63E93"/>
    <w:rsid w:val="00E645DE"/>
    <w:rsid w:val="00E66231"/>
    <w:rsid w:val="00E6661E"/>
    <w:rsid w:val="00E667D7"/>
    <w:rsid w:val="00E66D78"/>
    <w:rsid w:val="00E707FE"/>
    <w:rsid w:val="00E70AFD"/>
    <w:rsid w:val="00E70F4D"/>
    <w:rsid w:val="00E718CF"/>
    <w:rsid w:val="00E720BB"/>
    <w:rsid w:val="00E72E95"/>
    <w:rsid w:val="00E72F61"/>
    <w:rsid w:val="00E74063"/>
    <w:rsid w:val="00E7491F"/>
    <w:rsid w:val="00E75037"/>
    <w:rsid w:val="00E80364"/>
    <w:rsid w:val="00E80A1B"/>
    <w:rsid w:val="00E820A0"/>
    <w:rsid w:val="00E83155"/>
    <w:rsid w:val="00E85B96"/>
    <w:rsid w:val="00E86941"/>
    <w:rsid w:val="00E90A82"/>
    <w:rsid w:val="00E911BA"/>
    <w:rsid w:val="00E915B9"/>
    <w:rsid w:val="00E93F8F"/>
    <w:rsid w:val="00E94444"/>
    <w:rsid w:val="00E9462C"/>
    <w:rsid w:val="00E9580C"/>
    <w:rsid w:val="00E95AA9"/>
    <w:rsid w:val="00E96474"/>
    <w:rsid w:val="00E97AC8"/>
    <w:rsid w:val="00EA0326"/>
    <w:rsid w:val="00EA06A2"/>
    <w:rsid w:val="00EA0B19"/>
    <w:rsid w:val="00EA0E45"/>
    <w:rsid w:val="00EA4BA2"/>
    <w:rsid w:val="00EA65C0"/>
    <w:rsid w:val="00EA6C42"/>
    <w:rsid w:val="00EA7600"/>
    <w:rsid w:val="00EA7EDA"/>
    <w:rsid w:val="00EB1CF5"/>
    <w:rsid w:val="00EB26C8"/>
    <w:rsid w:val="00EB45CE"/>
    <w:rsid w:val="00EB7F4B"/>
    <w:rsid w:val="00EC02DC"/>
    <w:rsid w:val="00EC34CE"/>
    <w:rsid w:val="00EC3ED4"/>
    <w:rsid w:val="00EC4008"/>
    <w:rsid w:val="00EC401C"/>
    <w:rsid w:val="00EC54CF"/>
    <w:rsid w:val="00EC5726"/>
    <w:rsid w:val="00EC6320"/>
    <w:rsid w:val="00EC64E8"/>
    <w:rsid w:val="00EC6F7B"/>
    <w:rsid w:val="00EC75CD"/>
    <w:rsid w:val="00EC7890"/>
    <w:rsid w:val="00ED00B7"/>
    <w:rsid w:val="00ED0B24"/>
    <w:rsid w:val="00ED3124"/>
    <w:rsid w:val="00ED3F36"/>
    <w:rsid w:val="00ED67A1"/>
    <w:rsid w:val="00ED7492"/>
    <w:rsid w:val="00ED7526"/>
    <w:rsid w:val="00EE0275"/>
    <w:rsid w:val="00EE0426"/>
    <w:rsid w:val="00EE1324"/>
    <w:rsid w:val="00EE18BC"/>
    <w:rsid w:val="00EE1B65"/>
    <w:rsid w:val="00EE30DB"/>
    <w:rsid w:val="00EE391A"/>
    <w:rsid w:val="00EE6037"/>
    <w:rsid w:val="00EE69C1"/>
    <w:rsid w:val="00EE71F4"/>
    <w:rsid w:val="00EF0722"/>
    <w:rsid w:val="00EF0D71"/>
    <w:rsid w:val="00EF1C6D"/>
    <w:rsid w:val="00EF4766"/>
    <w:rsid w:val="00EF4919"/>
    <w:rsid w:val="00EF7E46"/>
    <w:rsid w:val="00F00A37"/>
    <w:rsid w:val="00F02270"/>
    <w:rsid w:val="00F02908"/>
    <w:rsid w:val="00F02A01"/>
    <w:rsid w:val="00F02A4C"/>
    <w:rsid w:val="00F03BF5"/>
    <w:rsid w:val="00F047CA"/>
    <w:rsid w:val="00F0658D"/>
    <w:rsid w:val="00F07601"/>
    <w:rsid w:val="00F07965"/>
    <w:rsid w:val="00F1081D"/>
    <w:rsid w:val="00F10AD9"/>
    <w:rsid w:val="00F10BED"/>
    <w:rsid w:val="00F149AC"/>
    <w:rsid w:val="00F1558C"/>
    <w:rsid w:val="00F16468"/>
    <w:rsid w:val="00F17FCC"/>
    <w:rsid w:val="00F201A1"/>
    <w:rsid w:val="00F20DE5"/>
    <w:rsid w:val="00F22761"/>
    <w:rsid w:val="00F23947"/>
    <w:rsid w:val="00F2648A"/>
    <w:rsid w:val="00F26793"/>
    <w:rsid w:val="00F2729D"/>
    <w:rsid w:val="00F27CE3"/>
    <w:rsid w:val="00F32067"/>
    <w:rsid w:val="00F328E9"/>
    <w:rsid w:val="00F33F66"/>
    <w:rsid w:val="00F35068"/>
    <w:rsid w:val="00F3604B"/>
    <w:rsid w:val="00F36FD0"/>
    <w:rsid w:val="00F37217"/>
    <w:rsid w:val="00F42B9B"/>
    <w:rsid w:val="00F42FA8"/>
    <w:rsid w:val="00F438DF"/>
    <w:rsid w:val="00F43E19"/>
    <w:rsid w:val="00F465A5"/>
    <w:rsid w:val="00F46DD1"/>
    <w:rsid w:val="00F46E82"/>
    <w:rsid w:val="00F47B79"/>
    <w:rsid w:val="00F47D84"/>
    <w:rsid w:val="00F47EA8"/>
    <w:rsid w:val="00F503B6"/>
    <w:rsid w:val="00F50CB0"/>
    <w:rsid w:val="00F51539"/>
    <w:rsid w:val="00F5253F"/>
    <w:rsid w:val="00F54C5E"/>
    <w:rsid w:val="00F55BD0"/>
    <w:rsid w:val="00F55F5D"/>
    <w:rsid w:val="00F61066"/>
    <w:rsid w:val="00F61207"/>
    <w:rsid w:val="00F625B1"/>
    <w:rsid w:val="00F63B3B"/>
    <w:rsid w:val="00F63FB2"/>
    <w:rsid w:val="00F6415A"/>
    <w:rsid w:val="00F65834"/>
    <w:rsid w:val="00F71187"/>
    <w:rsid w:val="00F718BB"/>
    <w:rsid w:val="00F723F2"/>
    <w:rsid w:val="00F72A24"/>
    <w:rsid w:val="00F72F7A"/>
    <w:rsid w:val="00F74C4E"/>
    <w:rsid w:val="00F75246"/>
    <w:rsid w:val="00F7629C"/>
    <w:rsid w:val="00F7755E"/>
    <w:rsid w:val="00F802C6"/>
    <w:rsid w:val="00F81357"/>
    <w:rsid w:val="00F824B8"/>
    <w:rsid w:val="00F838A2"/>
    <w:rsid w:val="00F84BCB"/>
    <w:rsid w:val="00F855CC"/>
    <w:rsid w:val="00F86B03"/>
    <w:rsid w:val="00F90266"/>
    <w:rsid w:val="00F903DC"/>
    <w:rsid w:val="00F90A60"/>
    <w:rsid w:val="00F92981"/>
    <w:rsid w:val="00F93D43"/>
    <w:rsid w:val="00F97A79"/>
    <w:rsid w:val="00FA06A1"/>
    <w:rsid w:val="00FA0BA3"/>
    <w:rsid w:val="00FA177E"/>
    <w:rsid w:val="00FA1BE5"/>
    <w:rsid w:val="00FA2BCD"/>
    <w:rsid w:val="00FA2F4D"/>
    <w:rsid w:val="00FA32F8"/>
    <w:rsid w:val="00FA39DA"/>
    <w:rsid w:val="00FA59EE"/>
    <w:rsid w:val="00FA6685"/>
    <w:rsid w:val="00FA6F72"/>
    <w:rsid w:val="00FB0E69"/>
    <w:rsid w:val="00FB1577"/>
    <w:rsid w:val="00FB20CF"/>
    <w:rsid w:val="00FB3555"/>
    <w:rsid w:val="00FB4056"/>
    <w:rsid w:val="00FB5D0F"/>
    <w:rsid w:val="00FB5F56"/>
    <w:rsid w:val="00FB7A5E"/>
    <w:rsid w:val="00FC484B"/>
    <w:rsid w:val="00FC58DF"/>
    <w:rsid w:val="00FC71E1"/>
    <w:rsid w:val="00FC7864"/>
    <w:rsid w:val="00FC7E14"/>
    <w:rsid w:val="00FD262A"/>
    <w:rsid w:val="00FD2994"/>
    <w:rsid w:val="00FD330F"/>
    <w:rsid w:val="00FD3A23"/>
    <w:rsid w:val="00FD6274"/>
    <w:rsid w:val="00FD65BA"/>
    <w:rsid w:val="00FD7E5A"/>
    <w:rsid w:val="00FE0AE0"/>
    <w:rsid w:val="00FE1070"/>
    <w:rsid w:val="00FE2BE6"/>
    <w:rsid w:val="00FE2BE9"/>
    <w:rsid w:val="00FE2D67"/>
    <w:rsid w:val="00FE2FE7"/>
    <w:rsid w:val="00FE3191"/>
    <w:rsid w:val="00FE516B"/>
    <w:rsid w:val="00FF06F3"/>
    <w:rsid w:val="00FF299E"/>
    <w:rsid w:val="00FF2BE8"/>
    <w:rsid w:val="00FF3953"/>
    <w:rsid w:val="00FF3BCA"/>
    <w:rsid w:val="00FF4B3B"/>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20DE45D-8350-4879-B091-6A2BBD80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F13"/>
    <w:pPr>
      <w:widowControl w:val="0"/>
      <w:jc w:val="both"/>
    </w:pPr>
    <w:rPr>
      <w:kern w:val="2"/>
      <w:sz w:val="21"/>
      <w:szCs w:val="22"/>
    </w:rPr>
  </w:style>
  <w:style w:type="paragraph" w:styleId="Heading1">
    <w:name w:val="heading 1"/>
    <w:basedOn w:val="Normal"/>
    <w:next w:val="Normal"/>
    <w:link w:val="Heading1Char"/>
    <w:uiPriority w:val="9"/>
    <w:qFormat/>
    <w:rsid w:val="00F802C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Heading1Char">
    <w:name w:val="Heading 1 Char"/>
    <w:basedOn w:val="DefaultParagraphFont"/>
    <w:link w:val="Heading1"/>
    <w:uiPriority w:val="9"/>
    <w:rsid w:val="00F802C6"/>
    <w:rPr>
      <w:b/>
      <w:bCs/>
      <w:kern w:val="44"/>
      <w:sz w:val="44"/>
      <w:szCs w:val="44"/>
    </w:rPr>
  </w:style>
  <w:style w:type="paragraph" w:customStyle="1" w:styleId="B1">
    <w:name w:val="B1"/>
    <w:basedOn w:val="Normal"/>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Normal"/>
    <w:link w:val="B2Char"/>
    <w:qFormat/>
    <w:rsid w:val="009A425C"/>
    <w:pPr>
      <w:widowControl/>
      <w:spacing w:after="180"/>
      <w:ind w:left="851" w:hanging="284"/>
      <w:jc w:val="left"/>
    </w:pPr>
    <w:rPr>
      <w:rFonts w:ascii="Times New Roman" w:eastAsia="SimSun" w:hAnsi="Times New Roman" w:cs="Times New Roman"/>
      <w:kern w:val="0"/>
      <w:sz w:val="20"/>
      <w:szCs w:val="20"/>
      <w:lang w:eastAsia="en-US"/>
    </w:rPr>
  </w:style>
  <w:style w:type="character" w:customStyle="1" w:styleId="B2Char">
    <w:name w:val="B2 Char"/>
    <w:link w:val="B2"/>
    <w:qFormat/>
    <w:rsid w:val="009A425C"/>
    <w:rPr>
      <w:rFonts w:ascii="Times New Roman" w:eastAsia="SimSun" w:hAnsi="Times New Roman" w:cs="Times New Roman"/>
      <w:lang w:eastAsia="en-US"/>
    </w:rPr>
  </w:style>
  <w:style w:type="character" w:customStyle="1" w:styleId="colour">
    <w:name w:val="colour"/>
    <w:basedOn w:val="DefaultParagraphFont"/>
    <w:rsid w:val="009A425C"/>
  </w:style>
  <w:style w:type="paragraph" w:customStyle="1" w:styleId="Agreement">
    <w:name w:val="Agreement"/>
    <w:basedOn w:val="Normal"/>
    <w:next w:val="Normal"/>
    <w:uiPriority w:val="99"/>
    <w:qFormat/>
    <w:rsid w:val="004D3C91"/>
    <w:pPr>
      <w:widowControl/>
      <w:numPr>
        <w:numId w:val="34"/>
      </w:numPr>
      <w:spacing w:before="60"/>
      <w:jc w:val="left"/>
    </w:pPr>
    <w:rPr>
      <w:rFonts w:ascii="Arial" w:eastAsia="MS Mincho" w:hAnsi="Arial" w:cs="Times New Roman"/>
      <w:b/>
      <w:kern w:val="0"/>
      <w:sz w:val="20"/>
      <w:szCs w:val="24"/>
      <w:lang w:val="en-GB" w:eastAsia="en-GB"/>
    </w:rPr>
  </w:style>
  <w:style w:type="paragraph" w:customStyle="1" w:styleId="EQ">
    <w:name w:val="EQ"/>
    <w:basedOn w:val="Normal"/>
    <w:next w:val="Normal"/>
    <w:qFormat/>
    <w:rsid w:val="00294C3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3">
    <w:name w:val="B3"/>
    <w:basedOn w:val="Normal"/>
    <w:link w:val="B3Char"/>
    <w:qFormat/>
    <w:rsid w:val="00176552"/>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link w:val="B4Char"/>
    <w:qFormat/>
    <w:rsid w:val="00176552"/>
    <w:pPr>
      <w:widowControl/>
      <w:spacing w:after="180"/>
      <w:ind w:left="1418"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176552"/>
    <w:rPr>
      <w:rFonts w:ascii="Times New Roman" w:hAnsi="Times New Roman" w:cs="Times New Roman"/>
      <w:lang w:val="en-GB" w:eastAsia="en-US"/>
    </w:rPr>
  </w:style>
  <w:style w:type="character" w:customStyle="1" w:styleId="B4Char">
    <w:name w:val="B4 Char"/>
    <w:link w:val="B4"/>
    <w:qFormat/>
    <w:rsid w:val="00176552"/>
    <w:rPr>
      <w:rFonts w:ascii="Times New Roman" w:hAnsi="Times New Roman" w:cs="Times New Roman"/>
      <w:lang w:val="en-GB" w:eastAsia="en-US"/>
    </w:rPr>
  </w:style>
  <w:style w:type="paragraph" w:styleId="BodyText">
    <w:name w:val="Body Text"/>
    <w:basedOn w:val="Normal"/>
    <w:link w:val="BodyTextChar"/>
    <w:qFormat/>
    <w:rsid w:val="003538EB"/>
    <w:pPr>
      <w:spacing w:after="120"/>
    </w:pPr>
    <w:rPr>
      <w:rFonts w:ascii="Times" w:hAnsi="Times"/>
    </w:rPr>
  </w:style>
  <w:style w:type="character" w:customStyle="1" w:styleId="BodyTextChar">
    <w:name w:val="Body Text Char"/>
    <w:basedOn w:val="DefaultParagraphFont"/>
    <w:link w:val="BodyText"/>
    <w:qFormat/>
    <w:rsid w:val="003538EB"/>
    <w:rPr>
      <w:rFonts w:ascii="Times" w:hAnsi="Time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package" Target="embeddings/Microsoft_Visio_Drawing11.vsdx"/><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footer" Target="footer1.xml"/><Relationship Id="rId8" Type="http://schemas.openxmlformats.org/officeDocument/2006/relationships/image" Target="media/image2.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3706</TotalTime>
  <Pages>8</Pages>
  <Words>3259</Words>
  <Characters>18580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Windows User</cp:lastModifiedBy>
  <cp:revision>9136</cp:revision>
  <dcterms:created xsi:type="dcterms:W3CDTF">2024-01-21T13:43:00Z</dcterms:created>
  <dcterms:modified xsi:type="dcterms:W3CDTF">2025-03-27T16:15:00Z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